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80" w:lineRule="exact"/>
        <w:jc w:val="center"/>
        <w:rPr>
          <w:rFonts w:hint="eastAsia" w:ascii="方正小标宋简体" w:hAnsi="方正小标宋简体" w:eastAsia="方正小标宋简体" w:cs="方正小标宋简体"/>
          <w:spacing w:val="20"/>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spacing w:val="20"/>
          <w:kern w:val="2"/>
          <w:sz w:val="44"/>
          <w:szCs w:val="44"/>
          <w:lang w:val="en-US" w:eastAsia="zh-CN" w:bidi="ar-SA"/>
        </w:rPr>
        <w:t>龙川县城乡学校布局专项规划（2023-2027年）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Cs/>
          <w:spacing w:val="0"/>
          <w:sz w:val="32"/>
          <w:szCs w:val="32"/>
        </w:rPr>
      </w:pPr>
      <w:r>
        <w:rPr>
          <w:rFonts w:hint="eastAsia" w:ascii="仿宋" w:hAnsi="仿宋" w:eastAsia="仿宋" w:cs="仿宋"/>
          <w:spacing w:val="0"/>
          <w:sz w:val="32"/>
          <w:szCs w:val="32"/>
        </w:rPr>
        <w:t>根据《广东省人民政府办公厅关于印发&lt;广东省“百县千镇万村高质量发展工程”教育行动方案</w:t>
      </w:r>
      <w:r>
        <w:rPr>
          <w:rFonts w:hint="eastAsia" w:ascii="仿宋" w:hAnsi="仿宋" w:eastAsia="仿宋" w:cs="仿宋"/>
          <w:spacing w:val="0"/>
          <w:sz w:val="32"/>
          <w:szCs w:val="32"/>
          <w:lang w:val="en-US" w:eastAsia="zh-CN"/>
        </w:rPr>
        <w:t>&gt;</w:t>
      </w:r>
      <w:r>
        <w:rPr>
          <w:rFonts w:hint="eastAsia" w:ascii="仿宋" w:hAnsi="仿宋" w:eastAsia="仿宋" w:cs="仿宋"/>
          <w:spacing w:val="0"/>
          <w:sz w:val="32"/>
          <w:szCs w:val="32"/>
        </w:rPr>
        <w:t>(202</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-2027年)的通知》(粤办函〔2023〕231号)</w:t>
      </w:r>
      <w:r>
        <w:rPr>
          <w:rFonts w:hint="eastAsia" w:ascii="仿宋" w:hAnsi="仿宋" w:eastAsia="仿宋" w:cs="仿宋"/>
          <w:spacing w:val="0"/>
          <w:sz w:val="32"/>
          <w:szCs w:val="32"/>
          <w:lang w:eastAsia="zh-CN"/>
        </w:rPr>
        <w:t>及《广东省教育厅办公室</w:t>
      </w:r>
      <w:r>
        <w:rPr>
          <w:rFonts w:hint="eastAsia" w:ascii="仿宋" w:hAnsi="仿宋" w:eastAsia="仿宋" w:cs="仿宋"/>
          <w:spacing w:val="0"/>
          <w:sz w:val="32"/>
          <w:szCs w:val="32"/>
        </w:rPr>
        <w:t>&lt;</w:t>
      </w:r>
      <w:r>
        <w:rPr>
          <w:rFonts w:hint="eastAsia" w:ascii="仿宋" w:hAnsi="仿宋" w:eastAsia="仿宋" w:cs="仿宋"/>
          <w:spacing w:val="0"/>
          <w:sz w:val="32"/>
          <w:szCs w:val="32"/>
          <w:lang w:eastAsia="zh-CN"/>
        </w:rPr>
        <w:t>关于做好“百千万”工程重点任务</w:t>
      </w:r>
      <w:r>
        <w:rPr>
          <w:rFonts w:hint="eastAsia" w:ascii="仿宋" w:hAnsi="仿宋" w:eastAsia="仿宋" w:cs="仿宋"/>
          <w:spacing w:val="0"/>
          <w:sz w:val="32"/>
          <w:szCs w:val="32"/>
          <w:lang w:val="en-US" w:eastAsia="zh-CN"/>
        </w:rPr>
        <w:t>-城乡中小学校（幼儿园）布局专项规划及相关工作的通知&gt;》</w:t>
      </w:r>
      <w:r>
        <w:rPr>
          <w:rFonts w:hint="eastAsia" w:ascii="仿宋" w:hAnsi="仿宋" w:eastAsia="仿宋" w:cs="仿宋"/>
          <w:spacing w:val="0"/>
          <w:sz w:val="32"/>
          <w:szCs w:val="32"/>
        </w:rPr>
        <w:t>要求</w:t>
      </w:r>
      <w:r>
        <w:rPr>
          <w:rFonts w:hint="eastAsia" w:ascii="仿宋" w:hAnsi="仿宋" w:eastAsia="仿宋" w:cs="仿宋"/>
          <w:spacing w:val="0"/>
          <w:sz w:val="32"/>
          <w:szCs w:val="32"/>
          <w:lang w:eastAsia="zh-CN"/>
        </w:rPr>
        <w:t>，</w:t>
      </w:r>
      <w:r>
        <w:rPr>
          <w:rFonts w:hint="eastAsia" w:ascii="仿宋" w:hAnsi="仿宋" w:eastAsia="仿宋" w:cs="仿宋"/>
          <w:bCs/>
          <w:spacing w:val="0"/>
          <w:sz w:val="32"/>
          <w:szCs w:val="32"/>
        </w:rPr>
        <w:t>结合我县</w:t>
      </w:r>
      <w:r>
        <w:rPr>
          <w:rFonts w:hint="eastAsia" w:ascii="仿宋" w:hAnsi="仿宋" w:eastAsia="仿宋" w:cs="仿宋"/>
          <w:bCs/>
          <w:spacing w:val="0"/>
          <w:sz w:val="32"/>
          <w:szCs w:val="32"/>
          <w:lang w:val="en-US" w:eastAsia="zh-CN"/>
        </w:rPr>
        <w:t>教育</w:t>
      </w:r>
      <w:r>
        <w:rPr>
          <w:rFonts w:hint="eastAsia" w:ascii="仿宋" w:hAnsi="仿宋" w:eastAsia="仿宋" w:cs="仿宋"/>
          <w:bCs/>
          <w:spacing w:val="0"/>
          <w:sz w:val="32"/>
          <w:szCs w:val="32"/>
        </w:rPr>
        <w:t>实际，</w:t>
      </w:r>
      <w:r>
        <w:rPr>
          <w:rFonts w:hint="eastAsia" w:ascii="仿宋" w:hAnsi="仿宋" w:eastAsia="仿宋" w:cs="仿宋"/>
          <w:bCs/>
          <w:spacing w:val="0"/>
          <w:sz w:val="32"/>
          <w:szCs w:val="32"/>
          <w:lang w:val="en-US" w:eastAsia="zh-CN"/>
        </w:rPr>
        <w:t>特</w:t>
      </w:r>
      <w:r>
        <w:rPr>
          <w:rFonts w:hint="eastAsia" w:ascii="仿宋" w:hAnsi="仿宋" w:eastAsia="仿宋" w:cs="仿宋"/>
          <w:bCs/>
          <w:spacing w:val="0"/>
          <w:sz w:val="32"/>
          <w:szCs w:val="32"/>
        </w:rPr>
        <w:t>编制本</w:t>
      </w:r>
      <w:r>
        <w:rPr>
          <w:rFonts w:hint="eastAsia" w:ascii="仿宋" w:hAnsi="仿宋" w:eastAsia="仿宋" w:cs="仿宋"/>
          <w:bCs/>
          <w:spacing w:val="0"/>
          <w:sz w:val="32"/>
          <w:szCs w:val="32"/>
          <w:lang w:val="en-US" w:eastAsia="zh-CN"/>
        </w:rPr>
        <w:t>专项</w:t>
      </w:r>
      <w:r>
        <w:rPr>
          <w:rFonts w:hint="eastAsia" w:ascii="仿宋" w:hAnsi="仿宋" w:eastAsia="仿宋" w:cs="仿宋"/>
          <w:bCs/>
          <w:spacing w:val="0"/>
          <w:sz w:val="32"/>
          <w:szCs w:val="32"/>
        </w:rPr>
        <w:t>规划。</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pacing w:val="0"/>
          <w:kern w:val="0"/>
          <w:sz w:val="32"/>
          <w:szCs w:val="32"/>
          <w:lang w:val="en-US" w:eastAsia="zh-CN" w:bidi="ar-SA"/>
        </w:rPr>
      </w:pPr>
      <w:r>
        <w:rPr>
          <w:rFonts w:hint="eastAsia" w:ascii="黑体" w:hAnsi="黑体" w:eastAsia="黑体" w:cs="黑体"/>
          <w:b w:val="0"/>
          <w:bCs w:val="0"/>
          <w:spacing w:val="0"/>
          <w:kern w:val="0"/>
          <w:sz w:val="32"/>
          <w:szCs w:val="32"/>
          <w:lang w:val="en-US" w:eastAsia="zh-CN" w:bidi="ar-SA"/>
        </w:rPr>
        <w:t>一、基本情况和现状分析</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楷体" w:hAnsi="楷体" w:eastAsia="楷体" w:cs="楷体"/>
          <w:spacing w:val="0"/>
          <w:kern w:val="0"/>
          <w:sz w:val="32"/>
          <w:szCs w:val="32"/>
          <w:lang w:val="en-US" w:eastAsia="zh-CN" w:bidi="ar-SA"/>
        </w:rPr>
      </w:pPr>
      <w:r>
        <w:rPr>
          <w:rFonts w:hint="eastAsia" w:ascii="楷体" w:hAnsi="楷体" w:eastAsia="楷体" w:cs="楷体"/>
          <w:spacing w:val="0"/>
          <w:kern w:val="0"/>
          <w:sz w:val="32"/>
          <w:szCs w:val="32"/>
          <w:lang w:val="en-US" w:eastAsia="zh-CN" w:bidi="ar-SA"/>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kern w:val="0"/>
          <w:sz w:val="32"/>
          <w:szCs w:val="32"/>
          <w:lang w:val="en-US" w:eastAsia="zh-CN"/>
        </w:rPr>
        <w:t>我县是中央苏区县，辖区面积3089平方公里，全县24个镇。目前，</w:t>
      </w:r>
      <w:r>
        <w:rPr>
          <w:rFonts w:hint="eastAsia" w:ascii="仿宋" w:hAnsi="仿宋" w:eastAsia="仿宋" w:cs="仿宋"/>
          <w:bCs/>
          <w:sz w:val="32"/>
          <w:szCs w:val="32"/>
        </w:rPr>
        <w:t>全县现有中小学校119所，其中高级中学4所、完全中学2所(民办)、初级中学26所、九年一贯制学校10所(含民办1所)、完全小学77所(其中镇中心小学25所，县直小学2所，乡镇完全小学50所);幼儿园128所(其中公办园52所,含租用13所);县特殊教育学校1所;县中等职业技术学校1所;小学教学点</w:t>
      </w:r>
      <w:r>
        <w:rPr>
          <w:rFonts w:hint="eastAsia" w:ascii="仿宋" w:hAnsi="仿宋" w:eastAsia="仿宋" w:cs="仿宋"/>
          <w:bCs/>
          <w:sz w:val="32"/>
          <w:szCs w:val="32"/>
          <w:lang w:val="en-US" w:eastAsia="zh-CN"/>
        </w:rPr>
        <w:t>171</w:t>
      </w:r>
      <w:r>
        <w:rPr>
          <w:rFonts w:hint="eastAsia" w:ascii="仿宋" w:hAnsi="仿宋" w:eastAsia="仿宋" w:cs="仿宋"/>
          <w:bCs/>
          <w:sz w:val="32"/>
          <w:szCs w:val="32"/>
        </w:rPr>
        <w:t>个。</w:t>
      </w:r>
      <w:r>
        <w:rPr>
          <w:rFonts w:hint="eastAsia" w:ascii="仿宋" w:hAnsi="仿宋" w:eastAsia="仿宋" w:cs="仿宋"/>
          <w:bCs/>
          <w:sz w:val="32"/>
          <w:szCs w:val="32"/>
          <w:lang w:val="en-US" w:eastAsia="zh-CN"/>
        </w:rPr>
        <w:t>中小学教学班3014个，其中普通高中403个、普通初中747个、小学1864个;幼儿园教学班772个;县特殊教育学校教学班9个;中等职业技术学校教学班18个。全县基础教育阶段在校生126385人,其中普通高中19170人，普通初中34332人(含随班就读136人、送教上门107人)，小学53803人(含随班就读225人、送教上门132人)，幼儿园在园生18940人，县特殊教育学校在校生140人;县中等职业技术学校在校生962人。全县中小学教职工9352人,其中中学5603人、小学3749人;幼儿园教职工2185人;县特殊教育学校教职工39人;县中等职业技术学校教职工35人。</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楷体" w:hAnsi="楷体" w:eastAsia="楷体" w:cs="楷体"/>
          <w:spacing w:val="0"/>
          <w:kern w:val="0"/>
          <w:sz w:val="32"/>
          <w:szCs w:val="32"/>
          <w:lang w:val="en-US" w:eastAsia="zh-CN" w:bidi="ar-SA"/>
        </w:rPr>
      </w:pPr>
      <w:r>
        <w:rPr>
          <w:rFonts w:hint="eastAsia" w:ascii="楷体" w:hAnsi="楷体" w:eastAsia="楷体" w:cs="楷体"/>
          <w:spacing w:val="0"/>
          <w:kern w:val="0"/>
          <w:sz w:val="32"/>
          <w:szCs w:val="32"/>
          <w:lang w:val="en-US" w:eastAsia="zh-CN" w:bidi="ar-SA"/>
        </w:rPr>
        <w:t>（二）现状分析</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pacing w:val="0"/>
          <w:kern w:val="0"/>
          <w:sz w:val="32"/>
          <w:szCs w:val="32"/>
          <w:lang w:val="en-US" w:eastAsia="zh-CN" w:bidi="ar-SA"/>
        </w:rPr>
        <w:t>在县委、县政府的正确领导与大力支持下，我县加大教育投入，</w:t>
      </w:r>
      <w:r>
        <w:rPr>
          <w:rFonts w:hint="eastAsia" w:ascii="仿宋" w:hAnsi="仿宋" w:eastAsia="仿宋" w:cs="仿宋"/>
          <w:spacing w:val="0"/>
          <w:sz w:val="32"/>
          <w:szCs w:val="32"/>
          <w:lang w:val="en-US" w:eastAsia="zh-CN"/>
        </w:rPr>
        <w:t>加快标准化学校建设，全县各学校办学条件得到了极大改善，但与优质均衡办学目标还有差距，主要表现在：1.</w:t>
      </w:r>
      <w:r>
        <w:rPr>
          <w:rFonts w:hint="eastAsia" w:ascii="仿宋" w:hAnsi="仿宋" w:eastAsia="仿宋" w:cs="仿宋"/>
          <w:spacing w:val="0"/>
          <w:kern w:val="0"/>
          <w:sz w:val="32"/>
          <w:szCs w:val="32"/>
          <w:lang w:val="en-US" w:eastAsia="zh-CN" w:bidi="ar-SA"/>
        </w:rPr>
        <w:t>随着城乡一体化的发展进程，县城人口增多，适龄儿童少年人数剧增，人民群众对优质教育资源的需求与教育供给之间的矛盾日益突出，造成县城学校学位紧张，</w:t>
      </w:r>
      <w:r>
        <w:rPr>
          <w:rFonts w:hint="eastAsia" w:ascii="仿宋" w:hAnsi="仿宋" w:eastAsia="仿宋" w:cs="仿宋"/>
          <w:color w:val="000000"/>
          <w:kern w:val="0"/>
          <w:sz w:val="32"/>
          <w:szCs w:val="32"/>
          <w:lang w:val="en-US" w:eastAsia="zh-CN"/>
        </w:rPr>
        <w:t>大班额现象仍然突出。</w:t>
      </w:r>
      <w:r>
        <w:rPr>
          <w:rFonts w:hint="eastAsia" w:ascii="仿宋" w:hAnsi="仿宋" w:eastAsia="仿宋" w:cs="仿宋"/>
          <w:spacing w:val="0"/>
          <w:kern w:val="0"/>
          <w:sz w:val="32"/>
          <w:szCs w:val="32"/>
          <w:lang w:val="en-US" w:eastAsia="zh-CN" w:bidi="ar-SA"/>
        </w:rPr>
        <w:t>2.部分农村义务教育学校的办学条件相对薄弱，运动场地设施设备落后，图书陈旧、存量不足；多媒体教学平台老化、实验器材不足等。</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教师队伍整体素质亟待提高。由于我县工资待遇水平相对较低，难于吸引和留住优秀教师，导致农村义务教育学校教师整体素质不高，存在年龄偏大、学历偏低、部分学科教师缺乏等结构性矛盾。</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spacing w:val="0"/>
          <w:kern w:val="0"/>
          <w:sz w:val="32"/>
          <w:szCs w:val="32"/>
          <w:lang w:val="en-US" w:eastAsia="zh-CN" w:bidi="ar-SA"/>
        </w:rPr>
      </w:pPr>
      <w:r>
        <w:rPr>
          <w:rFonts w:hint="eastAsia" w:ascii="黑体" w:hAnsi="黑体" w:eastAsia="黑体" w:cs="黑体"/>
          <w:b w:val="0"/>
          <w:bCs w:val="0"/>
          <w:spacing w:val="0"/>
          <w:kern w:val="0"/>
          <w:sz w:val="32"/>
          <w:szCs w:val="32"/>
          <w:lang w:val="en-US" w:eastAsia="zh-CN" w:bidi="ar-SA"/>
        </w:rPr>
        <w:t>二、规划目标及主要任务</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楷体" w:hAnsi="楷体" w:eastAsia="楷体" w:cs="楷体"/>
          <w:spacing w:val="0"/>
          <w:kern w:val="0"/>
          <w:sz w:val="32"/>
          <w:szCs w:val="32"/>
          <w:lang w:val="en-US" w:eastAsia="zh-CN" w:bidi="ar-SA"/>
        </w:rPr>
      </w:pPr>
      <w:r>
        <w:rPr>
          <w:rFonts w:hint="eastAsia" w:ascii="楷体" w:hAnsi="楷体" w:eastAsia="楷体" w:cs="楷体"/>
          <w:spacing w:val="0"/>
          <w:kern w:val="0"/>
          <w:sz w:val="32"/>
          <w:szCs w:val="32"/>
          <w:lang w:val="en-US" w:eastAsia="zh-CN" w:bidi="ar-SA"/>
        </w:rPr>
        <w:t>(一)规划目标</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pacing w:val="5"/>
          <w:sz w:val="32"/>
          <w:szCs w:val="32"/>
        </w:rPr>
      </w:pPr>
      <w:r>
        <w:rPr>
          <w:rFonts w:hint="eastAsia" w:ascii="仿宋" w:hAnsi="仿宋" w:eastAsia="仿宋" w:cs="仿宋"/>
          <w:sz w:val="32"/>
          <w:szCs w:val="32"/>
          <w:lang w:val="en-US" w:eastAsia="zh-CN"/>
        </w:rPr>
        <w:t>各学段毛入学率到2025年</w:t>
      </w:r>
      <w:r>
        <w:rPr>
          <w:rFonts w:hint="eastAsia" w:ascii="仿宋" w:hAnsi="仿宋" w:eastAsia="仿宋" w:cs="仿宋"/>
          <w:sz w:val="32"/>
          <w:szCs w:val="32"/>
        </w:rPr>
        <w:t>达100%，公办幼儿园在园幼儿占比达50%以上、公办幼儿园和普惠性民办幼儿园在园幼儿占比达8</w:t>
      </w:r>
      <w:r>
        <w:rPr>
          <w:rFonts w:hint="eastAsia" w:ascii="仿宋" w:hAnsi="仿宋" w:eastAsia="仿宋" w:cs="仿宋"/>
          <w:sz w:val="32"/>
          <w:szCs w:val="32"/>
          <w:lang w:val="en-US" w:eastAsia="zh-CN"/>
        </w:rPr>
        <w:t>3</w:t>
      </w:r>
      <w:r>
        <w:rPr>
          <w:rFonts w:hint="eastAsia" w:ascii="仿宋" w:hAnsi="仿宋" w:eastAsia="仿宋" w:cs="仿宋"/>
          <w:sz w:val="32"/>
          <w:szCs w:val="32"/>
        </w:rPr>
        <w:t>%以上。义务教育阶段适龄儿童毛入学率达100%，巩固率达到96%以上，高中毛入学率达95%以上</w:t>
      </w:r>
      <w:r>
        <w:rPr>
          <w:rFonts w:hint="eastAsia" w:ascii="仿宋" w:hAnsi="仿宋" w:eastAsia="仿宋" w:cs="仿宋"/>
          <w:sz w:val="32"/>
          <w:szCs w:val="32"/>
          <w:lang w:eastAsia="zh-CN"/>
        </w:rPr>
        <w:t>，</w:t>
      </w:r>
      <w:r>
        <w:rPr>
          <w:rFonts w:hint="eastAsia" w:ascii="仿宋" w:hAnsi="仿宋" w:eastAsia="仿宋" w:cs="仿宋"/>
          <w:sz w:val="32"/>
          <w:szCs w:val="32"/>
        </w:rPr>
        <w:t>实现学位供给总体平衡和布局结构合理，全面消除中小学大班额</w:t>
      </w:r>
      <w:r>
        <w:rPr>
          <w:rFonts w:hint="eastAsia" w:ascii="仿宋" w:hAnsi="仿宋" w:eastAsia="仿宋" w:cs="仿宋"/>
          <w:sz w:val="32"/>
          <w:szCs w:val="32"/>
          <w:lang w:eastAsia="zh-CN"/>
        </w:rPr>
        <w:t>，</w:t>
      </w:r>
      <w:r>
        <w:rPr>
          <w:rFonts w:hint="eastAsia" w:ascii="仿宋" w:hAnsi="仿宋" w:eastAsia="仿宋" w:cs="仿宋"/>
          <w:spacing w:val="3"/>
          <w:sz w:val="32"/>
          <w:szCs w:val="32"/>
        </w:rPr>
        <w:t>城乡教育资源配置机制初步建立，</w:t>
      </w:r>
      <w:r>
        <w:rPr>
          <w:rFonts w:hint="eastAsia" w:ascii="仿宋" w:hAnsi="仿宋" w:eastAsia="仿宋" w:cs="仿宋"/>
          <w:spacing w:val="3"/>
          <w:sz w:val="32"/>
          <w:szCs w:val="32"/>
          <w:lang w:val="en-US" w:eastAsia="zh-CN"/>
        </w:rPr>
        <w:t>城乡教育</w:t>
      </w:r>
      <w:r>
        <w:rPr>
          <w:rFonts w:hint="eastAsia" w:ascii="仿宋" w:hAnsi="仿宋" w:eastAsia="仿宋" w:cs="仿宋"/>
          <w:spacing w:val="5"/>
          <w:sz w:val="32"/>
          <w:szCs w:val="32"/>
        </w:rPr>
        <w:t>差距不断缩小，均等化水平不断提高，优质均衡的基本教育</w:t>
      </w:r>
      <w:r>
        <w:rPr>
          <w:rFonts w:hint="eastAsia" w:ascii="仿宋" w:hAnsi="仿宋" w:eastAsia="仿宋" w:cs="仿宋"/>
          <w:sz w:val="32"/>
          <w:szCs w:val="32"/>
        </w:rPr>
        <w:t>公共服务体系初步形成。</w:t>
      </w:r>
      <w:r>
        <w:rPr>
          <w:rFonts w:hint="eastAsia" w:ascii="仿宋" w:hAnsi="仿宋" w:eastAsia="仿宋" w:cs="仿宋"/>
          <w:spacing w:val="5"/>
          <w:sz w:val="32"/>
          <w:szCs w:val="32"/>
        </w:rPr>
        <w:t>县域基础教育办学条件全面改善和教育教学质量提高，教师队伍素质全面提升，学生素质能力不断增强，</w:t>
      </w:r>
      <w:r>
        <w:rPr>
          <w:rFonts w:hint="eastAsia" w:ascii="仿宋" w:hAnsi="仿宋" w:eastAsia="仿宋" w:cs="仿宋"/>
          <w:spacing w:val="5"/>
          <w:sz w:val="32"/>
          <w:szCs w:val="32"/>
          <w:lang w:val="en-US" w:eastAsia="zh-CN"/>
        </w:rPr>
        <w:t>全力创建</w:t>
      </w:r>
      <w:r>
        <w:rPr>
          <w:rFonts w:hint="eastAsia" w:ascii="仿宋" w:hAnsi="仿宋" w:eastAsia="仿宋" w:cs="仿宋"/>
          <w:spacing w:val="5"/>
          <w:sz w:val="32"/>
          <w:szCs w:val="32"/>
        </w:rPr>
        <w:t>学前教育普及普惠县及义务教育优质均衡县。</w:t>
      </w:r>
      <w:r>
        <w:rPr>
          <w:rFonts w:hint="eastAsia" w:ascii="仿宋" w:hAnsi="仿宋" w:eastAsia="仿宋" w:cs="仿宋"/>
          <w:spacing w:val="9"/>
          <w:sz w:val="32"/>
          <w:szCs w:val="32"/>
        </w:rPr>
        <w:t>到2027年，</w:t>
      </w:r>
      <w:r>
        <w:rPr>
          <w:rFonts w:hint="eastAsia" w:ascii="仿宋" w:hAnsi="仿宋" w:eastAsia="仿宋" w:cs="仿宋"/>
          <w:spacing w:val="9"/>
          <w:sz w:val="32"/>
          <w:szCs w:val="32"/>
          <w:lang w:val="en-US" w:eastAsia="zh-CN"/>
        </w:rPr>
        <w:t>学前教育公办幼儿园在园幼儿占比力争达到60%以上，</w:t>
      </w:r>
      <w:r>
        <w:rPr>
          <w:rFonts w:hint="eastAsia" w:ascii="仿宋" w:hAnsi="仿宋" w:eastAsia="仿宋" w:cs="仿宋"/>
          <w:spacing w:val="9"/>
          <w:sz w:val="32"/>
          <w:szCs w:val="32"/>
        </w:rPr>
        <w:t>建立健全城乡融合发展体制机制</w:t>
      </w:r>
      <w:r>
        <w:rPr>
          <w:rFonts w:hint="eastAsia" w:ascii="仿宋" w:hAnsi="仿宋" w:eastAsia="仿宋" w:cs="仿宋"/>
          <w:spacing w:val="-2"/>
          <w:sz w:val="32"/>
          <w:szCs w:val="32"/>
        </w:rPr>
        <w:t>，创建一批融合教育示范区、示范校，融合教育质量全面提高，</w:t>
      </w:r>
      <w:r>
        <w:rPr>
          <w:rFonts w:hint="eastAsia" w:ascii="仿宋" w:hAnsi="仿宋" w:eastAsia="仿宋" w:cs="仿宋"/>
          <w:spacing w:val="5"/>
          <w:sz w:val="32"/>
          <w:szCs w:val="32"/>
        </w:rPr>
        <w:t>县域教育整体质量明显增强，群众满意度显著提高。</w:t>
      </w:r>
    </w:p>
    <w:p>
      <w:pPr>
        <w:keepNext w:val="0"/>
        <w:keepLines w:val="0"/>
        <w:pageBreakBefore w:val="0"/>
        <w:kinsoku/>
        <w:wordWrap/>
        <w:overflowPunct/>
        <w:topLinePunct w:val="0"/>
        <w:autoSpaceDE/>
        <w:autoSpaceDN/>
        <w:bidi w:val="0"/>
        <w:snapToGrid/>
        <w:spacing w:line="560" w:lineRule="exact"/>
        <w:ind w:firstLine="664" w:firstLineChars="200"/>
        <w:textAlignment w:val="auto"/>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val="en-US" w:eastAsia="zh-CN"/>
        </w:rPr>
        <w:t>（二）主要任务</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ascii="仿宋" w:hAnsi="仿宋" w:eastAsia="仿宋" w:cs="仿宋"/>
          <w:kern w:val="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科学测算学位需求，增加学位。根据省政府文件精神，结合我县常住人口规模、学龄人口变动趋势、计生政策调整、</w:t>
      </w:r>
      <w:r>
        <w:rPr>
          <w:rFonts w:hint="eastAsia" w:ascii="仿宋" w:hAnsi="仿宋" w:eastAsia="仿宋" w:cs="仿宋"/>
          <w:kern w:val="0"/>
          <w:sz w:val="32"/>
          <w:szCs w:val="32"/>
        </w:rPr>
        <w:t>现有教育资源状况、地理环境、交通条件、幼儿园和中小学校服务半径、建设标准和教学保障能力等因素，对我县近五年中小学、幼儿园学龄人口时间空间变化情况进行测算及规划，增加中小学及幼儿园</w:t>
      </w:r>
      <w:r>
        <w:rPr>
          <w:rFonts w:hint="eastAsia" w:ascii="仿宋" w:hAnsi="仿宋" w:eastAsia="仿宋" w:cs="仿宋"/>
          <w:kern w:val="0"/>
          <w:sz w:val="32"/>
          <w:szCs w:val="32"/>
          <w:lang w:val="en-US" w:eastAsia="zh-CN"/>
        </w:rPr>
        <w:t>公办</w:t>
      </w:r>
      <w:r>
        <w:rPr>
          <w:rFonts w:hint="eastAsia" w:ascii="仿宋" w:hAnsi="仿宋" w:eastAsia="仿宋" w:cs="仿宋"/>
          <w:kern w:val="0"/>
          <w:sz w:val="32"/>
          <w:szCs w:val="32"/>
        </w:rPr>
        <w:t>学位。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2．科学编制建设规划。制定</w:t>
      </w:r>
      <w:r>
        <w:rPr>
          <w:rFonts w:hint="eastAsia" w:ascii="仿宋" w:hAnsi="仿宋" w:eastAsia="仿宋" w:cs="仿宋"/>
          <w:kern w:val="0"/>
          <w:sz w:val="32"/>
          <w:szCs w:val="32"/>
          <w:lang w:val="en-US" w:eastAsia="zh-CN" w:bidi="ar-SA"/>
        </w:rPr>
        <w:t>龙川县城乡学校布局专项规划（2023-2027年）</w:t>
      </w:r>
      <w:r>
        <w:rPr>
          <w:rFonts w:hint="eastAsia" w:ascii="仿宋" w:hAnsi="仿宋" w:eastAsia="仿宋" w:cs="仿宋"/>
          <w:sz w:val="32"/>
          <w:szCs w:val="32"/>
        </w:rPr>
        <w:t>，坚决执行省政府新建小区配套建设幼儿园、中小学校要求，根据我县目前的大班额现象和未来的学位需求，中小学校</w:t>
      </w:r>
      <w:r>
        <w:rPr>
          <w:rFonts w:hint="eastAsia" w:ascii="仿宋" w:hAnsi="仿宋" w:eastAsia="仿宋" w:cs="仿宋"/>
          <w:sz w:val="32"/>
          <w:szCs w:val="32"/>
          <w:lang w:eastAsia="zh-CN"/>
        </w:rPr>
        <w:t>、</w:t>
      </w:r>
      <w:r>
        <w:rPr>
          <w:rFonts w:hint="eastAsia" w:ascii="仿宋" w:hAnsi="仿宋" w:eastAsia="仿宋" w:cs="仿宋"/>
          <w:sz w:val="32"/>
          <w:szCs w:val="32"/>
        </w:rPr>
        <w:t>幼儿园的建设规划如下：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（1）幼儿园建设规划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2025-2026年规划新建幼儿园2所，增加学位720个，其中新建新城幼儿园（暂定名），增加学位360个；新建骏景幼儿园（暂定名），增加学位360个。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（2）中小学校规划</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①</w:t>
      </w:r>
      <w:r>
        <w:rPr>
          <w:rFonts w:hint="eastAsia" w:ascii="仿宋" w:hAnsi="仿宋" w:eastAsia="仿宋" w:cs="仿宋"/>
          <w:sz w:val="32"/>
          <w:szCs w:val="32"/>
          <w:lang w:val="en-US" w:eastAsia="zh-CN"/>
        </w:rPr>
        <w:t>2024-2025年规划</w:t>
      </w:r>
      <w:r>
        <w:rPr>
          <w:rFonts w:hint="eastAsia" w:ascii="仿宋" w:hAnsi="仿宋" w:eastAsia="仿宋" w:cs="仿宋"/>
          <w:sz w:val="32"/>
          <w:szCs w:val="32"/>
        </w:rPr>
        <w:t>新建</w:t>
      </w:r>
      <w:r>
        <w:rPr>
          <w:rFonts w:hint="eastAsia" w:ascii="仿宋" w:hAnsi="仿宋" w:eastAsia="仿宋" w:cs="仿宋"/>
          <w:sz w:val="32"/>
          <w:szCs w:val="32"/>
          <w:lang w:val="en-US" w:eastAsia="zh-CN"/>
        </w:rPr>
        <w:t>学校1所，改扩建学校5所，增加优质学位7520个，其中：新建苏区学校，增加学位2520个；改扩建附城学校，增加学位2700个；改扩建涧洞小学，增加学位810个；改扩建江边小学，增加学位270个；改扩建义都中学，增加学位500个，改扩建实验小学，增加学位720个。</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②2025-2026年规划新建学校1所、改扩建学校2所，增加学位3820个。其中：新建幸福学校(暂定名），增加学位2520个；改扩建龙川县第一中学初中部，增加学位1000个；改扩建老隆学校，增加学位300个。</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③2026-2027年规划改扩建学校2所，增加学位1540个，改扩建卓峰学校，增加学位1000个；改扩建鹤市镇中心小学，增加学位540个。</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合理布局学位资源。</w:t>
      </w:r>
      <w:r>
        <w:rPr>
          <w:rFonts w:hint="eastAsia" w:ascii="仿宋" w:hAnsi="仿宋" w:eastAsia="仿宋" w:cs="仿宋"/>
          <w:bCs/>
          <w:sz w:val="32"/>
          <w:szCs w:val="32"/>
        </w:rPr>
        <w:t>严格执行《城乡居住区规划设计规范》，落实城镇居住区幼儿园、中小学校配套建设要求，县</w:t>
      </w:r>
      <w:r>
        <w:rPr>
          <w:rFonts w:hint="eastAsia" w:ascii="仿宋" w:hAnsi="仿宋" w:eastAsia="仿宋" w:cs="仿宋"/>
          <w:bCs/>
          <w:sz w:val="32"/>
          <w:szCs w:val="32"/>
          <w:lang w:eastAsia="zh-CN"/>
        </w:rPr>
        <w:t>自然资源局</w:t>
      </w:r>
      <w:r>
        <w:rPr>
          <w:rFonts w:hint="eastAsia" w:ascii="仿宋" w:hAnsi="仿宋" w:eastAsia="仿宋" w:cs="仿宋"/>
          <w:bCs/>
          <w:sz w:val="32"/>
          <w:szCs w:val="32"/>
        </w:rPr>
        <w:t>、住</w:t>
      </w:r>
      <w:r>
        <w:rPr>
          <w:rFonts w:hint="eastAsia" w:ascii="仿宋" w:hAnsi="仿宋" w:eastAsia="仿宋" w:cs="仿宋"/>
          <w:bCs/>
          <w:sz w:val="32"/>
          <w:szCs w:val="32"/>
          <w:lang w:eastAsia="zh-CN"/>
        </w:rPr>
        <w:t>房和</w:t>
      </w:r>
      <w:r>
        <w:rPr>
          <w:rFonts w:hint="eastAsia" w:ascii="仿宋" w:hAnsi="仿宋" w:eastAsia="仿宋" w:cs="仿宋"/>
          <w:bCs/>
          <w:sz w:val="32"/>
          <w:szCs w:val="32"/>
          <w:lang w:val="en-US" w:eastAsia="zh-CN"/>
        </w:rPr>
        <w:t>城乡建设</w:t>
      </w:r>
      <w:r>
        <w:rPr>
          <w:rFonts w:hint="eastAsia" w:ascii="仿宋" w:hAnsi="仿宋" w:eastAsia="仿宋" w:cs="仿宋"/>
          <w:bCs/>
          <w:sz w:val="32"/>
          <w:szCs w:val="32"/>
          <w:lang w:eastAsia="zh-CN"/>
        </w:rPr>
        <w:t>局</w:t>
      </w:r>
      <w:r>
        <w:rPr>
          <w:rFonts w:hint="eastAsia" w:ascii="仿宋" w:hAnsi="仿宋" w:eastAsia="仿宋" w:cs="仿宋"/>
          <w:bCs/>
          <w:sz w:val="32"/>
          <w:szCs w:val="32"/>
        </w:rPr>
        <w:t>等相关部门在建设规划时，严格执行住宅小区建设按要求配套建设幼儿园、中小学校的政策，合理确定新建居住区、旧改项目配套教育设施的服务半径，防止形成</w:t>
      </w:r>
      <w:r>
        <w:rPr>
          <w:rFonts w:hint="eastAsia" w:ascii="仿宋" w:hAnsi="仿宋" w:eastAsia="仿宋" w:cs="仿宋"/>
          <w:bCs/>
          <w:sz w:val="32"/>
          <w:szCs w:val="32"/>
          <w:lang w:val="en-US" w:eastAsia="zh-CN"/>
        </w:rPr>
        <w:t>新的</w:t>
      </w:r>
      <w:r>
        <w:rPr>
          <w:rFonts w:hint="eastAsia" w:ascii="仿宋" w:hAnsi="仿宋" w:eastAsia="仿宋" w:cs="仿宋"/>
          <w:bCs/>
          <w:sz w:val="32"/>
          <w:szCs w:val="32"/>
        </w:rPr>
        <w:t>大班额学校。为此，县相关职能部门要提前做好未来</w:t>
      </w:r>
      <w:r>
        <w:rPr>
          <w:rFonts w:hint="eastAsia" w:ascii="仿宋" w:hAnsi="仿宋" w:eastAsia="仿宋" w:cs="仿宋"/>
          <w:bCs/>
          <w:sz w:val="32"/>
          <w:szCs w:val="32"/>
          <w:lang w:val="en-US" w:eastAsia="zh-CN"/>
        </w:rPr>
        <w:t>五</w:t>
      </w:r>
      <w:r>
        <w:rPr>
          <w:rFonts w:hint="eastAsia" w:ascii="仿宋" w:hAnsi="仿宋" w:eastAsia="仿宋" w:cs="仿宋"/>
          <w:bCs/>
          <w:sz w:val="32"/>
          <w:szCs w:val="32"/>
        </w:rPr>
        <w:t>年中小学校、幼儿园建设用地的规划。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创新办学模式，扩大优质资源配置</w:t>
      </w:r>
      <w:r>
        <w:rPr>
          <w:rFonts w:hint="eastAsia" w:ascii="仿宋" w:hAnsi="仿宋" w:eastAsia="仿宋" w:cs="仿宋"/>
          <w:sz w:val="32"/>
          <w:szCs w:val="32"/>
          <w:lang w:eastAsia="zh-CN"/>
        </w:rPr>
        <w:t>。</w:t>
      </w:r>
      <w:r>
        <w:rPr>
          <w:rFonts w:hint="eastAsia" w:ascii="仿宋" w:hAnsi="仿宋" w:eastAsia="仿宋" w:cs="仿宋"/>
          <w:sz w:val="32"/>
          <w:szCs w:val="32"/>
        </w:rPr>
        <w:t>为解决我县目前教育“城镇挤，乡村弱”现象，扩大优质教育资源的覆盖面，缩小城乡差距，推进我县教育均衡发展。</w:t>
      </w:r>
      <w:r>
        <w:rPr>
          <w:rFonts w:hint="eastAsia" w:ascii="仿宋" w:hAnsi="仿宋" w:eastAsia="仿宋" w:cs="仿宋"/>
          <w:b/>
          <w:bCs/>
          <w:sz w:val="32"/>
          <w:szCs w:val="32"/>
        </w:rPr>
        <w:t>一是</w:t>
      </w:r>
      <w:r>
        <w:rPr>
          <w:rFonts w:hint="eastAsia" w:ascii="仿宋" w:hAnsi="仿宋" w:eastAsia="仿宋" w:cs="仿宋"/>
          <w:sz w:val="32"/>
          <w:szCs w:val="32"/>
        </w:rPr>
        <w:t>建立学校间的对口帮扶</w:t>
      </w:r>
      <w:r>
        <w:rPr>
          <w:rFonts w:hint="eastAsia" w:ascii="仿宋" w:hAnsi="仿宋" w:eastAsia="仿宋" w:cs="仿宋"/>
          <w:sz w:val="32"/>
          <w:szCs w:val="32"/>
          <w:lang w:eastAsia="zh-CN"/>
        </w:rPr>
        <w:t>，</w:t>
      </w:r>
      <w:r>
        <w:rPr>
          <w:rFonts w:hint="eastAsia" w:ascii="仿宋" w:hAnsi="仿宋" w:eastAsia="仿宋" w:cs="仿宋"/>
          <w:sz w:val="32"/>
          <w:szCs w:val="32"/>
        </w:rPr>
        <w:t>以强带弱，实行县城学校或示范校结对帮扶乡镇若干所薄弱学校，着力对学校办学理念、办学方向、教育教学等方面全方位的帮扶，制订实施方案，明确帮扶目标，细化帮扶任务，确保帮扶落到实处。</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推进集团化办学工作，</w:t>
      </w:r>
      <w:r>
        <w:rPr>
          <w:rFonts w:hint="eastAsia" w:ascii="仿宋_GB2312" w:hAnsi="仿宋_GB2312" w:eastAsia="仿宋_GB2312" w:cs="仿宋_GB2312"/>
          <w:b w:val="0"/>
          <w:bCs w:val="0"/>
          <w:color w:val="auto"/>
          <w:kern w:val="2"/>
          <w:sz w:val="32"/>
          <w:szCs w:val="32"/>
          <w:highlight w:val="none"/>
          <w:u w:val="none"/>
          <w:lang w:val="en-US" w:eastAsia="zh-CN" w:bidi="ar-SA"/>
        </w:rPr>
        <w:t>以县域内一所优质品牌学校或者优质教育资源为龙头校，跨学段组建形式多样的教</w:t>
      </w:r>
      <w:r>
        <w:rPr>
          <w:rFonts w:hint="eastAsia" w:ascii="仿宋_GB2312" w:hAnsi="仿宋_GB2312" w:eastAsia="仿宋_GB2312" w:cs="仿宋_GB2312"/>
          <w:b w:val="0"/>
          <w:bCs w:val="0"/>
          <w:color w:val="auto"/>
          <w:kern w:val="2"/>
          <w:sz w:val="32"/>
          <w:szCs w:val="32"/>
          <w:u w:val="none"/>
          <w:lang w:val="en-US" w:eastAsia="zh-CN" w:bidi="ar-SA"/>
        </w:rPr>
        <w:t>育集团，支持将乡村学校、薄弱学校、安置点学校等纳入教育集团管理，制定共同的教育发展愿景与目标，实现县域内优质教育资源共</w:t>
      </w:r>
      <w:r>
        <w:rPr>
          <w:rFonts w:hint="eastAsia" w:ascii="仿宋_GB2312" w:hAnsi="仿宋_GB2312" w:eastAsia="仿宋_GB2312" w:cs="仿宋_GB2312"/>
          <w:color w:val="auto"/>
          <w:sz w:val="32"/>
          <w:szCs w:val="32"/>
          <w:u w:val="none"/>
        </w:rPr>
        <w:t>建共享</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发挥县城优质教</w:t>
      </w:r>
      <w:r>
        <w:rPr>
          <w:rFonts w:hint="eastAsia" w:ascii="仿宋_GB2312" w:hAnsi="仿宋_GB2312" w:eastAsia="仿宋_GB2312" w:cs="仿宋_GB2312"/>
          <w:color w:val="auto"/>
          <w:sz w:val="32"/>
          <w:szCs w:val="32"/>
          <w:u w:val="none"/>
          <w:lang w:val="en-US" w:eastAsia="zh-CN"/>
        </w:rPr>
        <w:t>育资源引领、辐射作用</w:t>
      </w:r>
      <w:r>
        <w:rPr>
          <w:rFonts w:hint="eastAsia" w:ascii="仿宋_GB2312" w:hAnsi="仿宋_GB2312" w:eastAsia="仿宋_GB2312" w:cs="仿宋_GB2312"/>
          <w:b w:val="0"/>
          <w:bCs w:val="0"/>
          <w:color w:val="auto"/>
          <w:sz w:val="32"/>
          <w:szCs w:val="32"/>
          <w:u w:val="none"/>
          <w:lang w:val="en-US" w:eastAsia="zh-CN"/>
        </w:rPr>
        <w:t>，到2025年，力争建立5个目标明确、权责清晰、</w:t>
      </w:r>
      <w:r>
        <w:rPr>
          <w:rFonts w:hint="eastAsia" w:ascii="仿宋_GB2312" w:hAnsi="仿宋_GB2312" w:eastAsia="仿宋_GB2312" w:cs="仿宋_GB2312"/>
          <w:b w:val="0"/>
          <w:bCs w:val="0"/>
          <w:color w:val="auto"/>
          <w:sz w:val="32"/>
          <w:szCs w:val="32"/>
          <w:highlight w:val="none"/>
          <w:u w:val="none"/>
          <w:lang w:val="en-US" w:eastAsia="zh-CN"/>
        </w:rPr>
        <w:t>有效运行的</w:t>
      </w:r>
      <w:r>
        <w:rPr>
          <w:rFonts w:hint="eastAsia" w:ascii="仿宋_GB2312" w:hAnsi="仿宋_GB2312" w:eastAsia="仿宋_GB2312" w:cs="仿宋_GB2312"/>
          <w:b w:val="0"/>
          <w:bCs w:val="0"/>
          <w:color w:val="auto"/>
          <w:sz w:val="32"/>
          <w:szCs w:val="32"/>
          <w:u w:val="none"/>
          <w:lang w:val="en-US" w:eastAsia="zh-CN"/>
        </w:rPr>
        <w:t>城乡教育共同体</w:t>
      </w:r>
      <w:r>
        <w:rPr>
          <w:rFonts w:hint="eastAsia" w:ascii="仿宋_GB2312" w:hAnsi="仿宋_GB2312" w:eastAsia="仿宋_GB2312" w:cs="仿宋_GB2312"/>
          <w:b w:val="0"/>
          <w:bCs w:val="0"/>
          <w:color w:val="auto"/>
          <w:sz w:val="32"/>
          <w:szCs w:val="32"/>
          <w:highlight w:val="none"/>
          <w:u w:val="none"/>
          <w:lang w:val="en-US" w:eastAsia="zh-CN"/>
        </w:rPr>
        <w:t>并发挥辐射带动作用，帮助乡镇学校提升办学质量，实现县域内优质教育资源共建共享;</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eastAsia" w:ascii="仿宋" w:hAnsi="仿宋" w:eastAsia="仿宋" w:cs="仿宋"/>
          <w:sz w:val="32"/>
          <w:szCs w:val="32"/>
        </w:rPr>
        <w:t>推进乡镇</w:t>
      </w:r>
      <w:r>
        <w:rPr>
          <w:rFonts w:hint="eastAsia" w:ascii="仿宋" w:hAnsi="仿宋" w:eastAsia="仿宋" w:cs="仿宋"/>
          <w:sz w:val="32"/>
          <w:szCs w:val="32"/>
          <w:lang w:val="en-US" w:eastAsia="zh-CN"/>
        </w:rPr>
        <w:t>教学点撤并工作</w:t>
      </w:r>
      <w:r>
        <w:rPr>
          <w:rFonts w:hint="eastAsia" w:ascii="仿宋" w:hAnsi="仿宋" w:eastAsia="仿宋" w:cs="仿宋"/>
          <w:sz w:val="32"/>
          <w:szCs w:val="32"/>
        </w:rPr>
        <w:t>，</w:t>
      </w:r>
      <w:r>
        <w:rPr>
          <w:rFonts w:hint="eastAsia" w:ascii="仿宋" w:hAnsi="仿宋" w:eastAsia="仿宋" w:cs="仿宋"/>
          <w:sz w:val="32"/>
          <w:szCs w:val="32"/>
          <w:lang w:val="en-US" w:eastAsia="zh-CN"/>
        </w:rPr>
        <w:t>完善</w:t>
      </w:r>
      <w:r>
        <w:rPr>
          <w:rFonts w:hint="eastAsia" w:ascii="仿宋" w:hAnsi="仿宋" w:eastAsia="仿宋" w:cs="仿宋"/>
          <w:sz w:val="32"/>
          <w:szCs w:val="32"/>
        </w:rPr>
        <w:t>农村寄宿制学校建设和小规模学校建设，配好配优教育资源，让农村中小学、教学点的学生享受优质教育，促进教育公平。</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w:t>
      </w:r>
      <w:r>
        <w:rPr>
          <w:rFonts w:hint="eastAsia" w:ascii="仿宋" w:hAnsi="仿宋" w:eastAsia="仿宋" w:cs="仿宋"/>
          <w:sz w:val="32"/>
          <w:szCs w:val="32"/>
        </w:rPr>
        <w:t>优化中小学校、幼儿园布局，巩固</w:t>
      </w:r>
      <w:r>
        <w:rPr>
          <w:rFonts w:hint="eastAsia" w:ascii="仿宋" w:hAnsi="仿宋" w:eastAsia="仿宋" w:cs="仿宋"/>
          <w:sz w:val="32"/>
          <w:szCs w:val="32"/>
          <w:lang w:val="en-US" w:eastAsia="zh-CN"/>
        </w:rPr>
        <w:t>学前教育</w:t>
      </w:r>
      <w:r>
        <w:rPr>
          <w:rFonts w:hint="eastAsia" w:ascii="仿宋" w:hAnsi="仿宋" w:eastAsia="仿宋" w:cs="仿宋"/>
          <w:sz w:val="32"/>
          <w:szCs w:val="32"/>
        </w:rPr>
        <w:t>“5080”成果，推进部分生源少的乡镇中学、中心小学合办九年一贯制学校。</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创新供给机制，确保问题解决</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优化项目报建手续。县相关职能部门要优化学位建设项目选址、征地报批流程，对列入年度建设计划的中小学</w:t>
      </w:r>
      <w:r>
        <w:rPr>
          <w:rFonts w:hint="eastAsia" w:ascii="仿宋" w:hAnsi="仿宋" w:eastAsia="仿宋" w:cs="仿宋"/>
          <w:sz w:val="32"/>
          <w:szCs w:val="32"/>
          <w:lang w:val="en-US" w:eastAsia="zh-CN"/>
        </w:rPr>
        <w:t>校</w:t>
      </w:r>
      <w:r>
        <w:rPr>
          <w:rFonts w:hint="eastAsia" w:ascii="仿宋" w:hAnsi="仿宋" w:eastAsia="仿宋" w:cs="仿宋"/>
          <w:sz w:val="32"/>
          <w:szCs w:val="32"/>
        </w:rPr>
        <w:t>、幼儿园建设项目开辟“绿色通道”，提高审批效率，压缩办理时间。落实并联审批、“一网通办”、告知承诺制、联合审图、联合验收等改革措施，加快办理学校节本建设审批事项</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加快校舍建设进度。相关职能部门要加强项目工程质量监管，严格执行中小学校、幼儿园相关设计规范和建设标准，确保新建和改扩建的中小学校及幼儿园生均用地面积、生均校舍建筑面积、生均运动场地面积等各项指标达到规定要求</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rPr>
        <w:t>解决历史遗留问题。对因历史遗留原因未办理产权的中小学校及幼儿园项目，支持学校根据教学需要进行装修改造，依法依规调整详细规划后进行改扩建或原址重建。</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强化要素支撑，确保规划落实</w:t>
      </w:r>
      <w:r>
        <w:rPr>
          <w:rFonts w:hint="eastAsia" w:ascii="仿宋" w:hAnsi="仿宋" w:eastAsia="仿宋" w:cs="仿宋"/>
          <w:kern w:val="0"/>
          <w:sz w:val="32"/>
          <w:szCs w:val="32"/>
          <w:lang w:eastAsia="zh-CN"/>
        </w:rPr>
        <w:t>。</w:t>
      </w:r>
      <w:r>
        <w:rPr>
          <w:rFonts w:hint="eastAsia" w:ascii="仿宋" w:hAnsi="仿宋" w:eastAsia="仿宋" w:cs="仿宋"/>
          <w:b/>
          <w:bCs/>
          <w:kern w:val="0"/>
          <w:sz w:val="32"/>
          <w:szCs w:val="32"/>
          <w:lang w:val="en-US" w:eastAsia="zh-CN"/>
        </w:rPr>
        <w:t>一是</w:t>
      </w:r>
      <w:r>
        <w:rPr>
          <w:rFonts w:hint="eastAsia" w:ascii="仿宋" w:hAnsi="仿宋" w:eastAsia="仿宋" w:cs="仿宋"/>
          <w:kern w:val="0"/>
          <w:sz w:val="32"/>
          <w:szCs w:val="32"/>
        </w:rPr>
        <w:t>加强教育用地统筹。县相关职能部门在编制和调整国土空间规划、控制性详细规划时应充分征求教育行政部门意见，按规划人口预留教育用地，实行用地保障制度，将新增建设用地、盘活的存量建设用地，用于保障中小学校、幼儿园建设用地的合理需求</w:t>
      </w:r>
      <w:r>
        <w:rPr>
          <w:rFonts w:hint="eastAsia" w:ascii="仿宋" w:hAnsi="仿宋" w:eastAsia="仿宋" w:cs="仿宋"/>
          <w:kern w:val="0"/>
          <w:sz w:val="32"/>
          <w:szCs w:val="32"/>
          <w:lang w:eastAsia="zh-CN"/>
        </w:rPr>
        <w:t>。</w:t>
      </w:r>
      <w:r>
        <w:rPr>
          <w:rFonts w:hint="eastAsia" w:ascii="仿宋" w:hAnsi="仿宋" w:eastAsia="仿宋" w:cs="仿宋"/>
          <w:b/>
          <w:bCs/>
          <w:kern w:val="0"/>
          <w:sz w:val="32"/>
          <w:szCs w:val="32"/>
          <w:lang w:val="en-US" w:eastAsia="zh-CN"/>
        </w:rPr>
        <w:t>二是</w:t>
      </w:r>
      <w:r>
        <w:rPr>
          <w:rFonts w:hint="eastAsia" w:ascii="仿宋" w:hAnsi="仿宋" w:eastAsia="仿宋" w:cs="仿宋"/>
          <w:kern w:val="0"/>
          <w:sz w:val="32"/>
          <w:szCs w:val="32"/>
        </w:rPr>
        <w:t>创新用地保障机制。建立公办学位供给与商住用地开发、城市更新的联动机制，按标准足额预留城镇新建住宅小区中小学</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幼儿园建设用地。没有按照规划要求预留教育设施用地的居住建设项目原则上不予核发建设工程规划许可证和施工许可证，探索实施差异化生均用地标准，适当提高部分核心区教育用地容积率、建筑密度等指标上限</w:t>
      </w:r>
      <w:r>
        <w:rPr>
          <w:rFonts w:hint="eastAsia" w:ascii="仿宋" w:hAnsi="仿宋" w:eastAsia="仿宋" w:cs="仿宋"/>
          <w:kern w:val="0"/>
          <w:sz w:val="32"/>
          <w:szCs w:val="32"/>
          <w:lang w:eastAsia="zh-CN"/>
        </w:rPr>
        <w:t>；</w:t>
      </w:r>
      <w:r>
        <w:rPr>
          <w:rFonts w:hint="eastAsia" w:ascii="仿宋" w:hAnsi="仿宋" w:eastAsia="仿宋" w:cs="仿宋"/>
          <w:b/>
          <w:bCs/>
          <w:kern w:val="0"/>
          <w:sz w:val="32"/>
          <w:szCs w:val="32"/>
          <w:lang w:val="en-US" w:eastAsia="zh-CN"/>
        </w:rPr>
        <w:t>三是</w:t>
      </w:r>
      <w:r>
        <w:rPr>
          <w:rFonts w:hint="eastAsia" w:ascii="仿宋" w:hAnsi="仿宋" w:eastAsia="仿宋" w:cs="仿宋"/>
          <w:kern w:val="0"/>
          <w:sz w:val="32"/>
          <w:szCs w:val="32"/>
        </w:rPr>
        <w:t>强化多元经费保障。遵循集中安排、突出重点的原则，将省级基础教育高质量发展奖补资金优先安排用于公办中小学</w:t>
      </w:r>
      <w:r>
        <w:rPr>
          <w:rFonts w:hint="eastAsia" w:ascii="仿宋" w:hAnsi="仿宋" w:eastAsia="仿宋" w:cs="仿宋"/>
          <w:kern w:val="0"/>
          <w:sz w:val="32"/>
          <w:szCs w:val="32"/>
          <w:lang w:val="en-US" w:eastAsia="zh-CN"/>
        </w:rPr>
        <w:t>校</w:t>
      </w:r>
      <w:r>
        <w:rPr>
          <w:rFonts w:hint="eastAsia" w:ascii="仿宋" w:hAnsi="仿宋" w:eastAsia="仿宋" w:cs="仿宋"/>
          <w:kern w:val="0"/>
          <w:sz w:val="32"/>
          <w:szCs w:val="32"/>
        </w:rPr>
        <w:t>、幼儿园建设，鼓励符合条件的基础教育公办学校、幼儿园建设（含新建、改扩建）项目积极申请重大项目前期工作经费支持；鼓励通过设立教育基金会等多渠道筹措资金参与学校建设，保障中小学校、幼儿园建设规划按进度实施。</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（一）加强组织领导，健全工作机构</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增加</w:t>
      </w:r>
      <w:r>
        <w:rPr>
          <w:rFonts w:hint="eastAsia" w:ascii="仿宋" w:hAnsi="仿宋" w:eastAsia="仿宋" w:cs="仿宋"/>
          <w:sz w:val="32"/>
          <w:szCs w:val="32"/>
          <w:lang w:val="en-US" w:eastAsia="zh-CN"/>
        </w:rPr>
        <w:t>公办</w:t>
      </w:r>
      <w:r>
        <w:rPr>
          <w:rFonts w:hint="eastAsia" w:ascii="仿宋" w:hAnsi="仿宋" w:eastAsia="仿宋" w:cs="仿宋"/>
          <w:sz w:val="32"/>
          <w:szCs w:val="32"/>
        </w:rPr>
        <w:t>中小学、幼儿园学位和优质教育资源供给是贯彻落实党的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精神，深化教育供给侧结构性改革，推进教育公平的重要举措，对加快我县教育事业发展、实现教育现代化具有重要意义。为进一步统一思想认识，切实把中小学校、幼儿园发展摆在优先发展位置，成立以县长为组长，分管教育</w:t>
      </w:r>
      <w:r>
        <w:rPr>
          <w:rFonts w:hint="eastAsia" w:ascii="仿宋" w:hAnsi="仿宋" w:eastAsia="仿宋" w:cs="仿宋"/>
          <w:sz w:val="32"/>
          <w:szCs w:val="32"/>
          <w:lang w:val="en-US" w:eastAsia="zh-CN"/>
        </w:rPr>
        <w:t>县领导</w:t>
      </w:r>
      <w:r>
        <w:rPr>
          <w:rFonts w:hint="eastAsia" w:ascii="仿宋" w:hAnsi="仿宋" w:eastAsia="仿宋" w:cs="仿宋"/>
          <w:sz w:val="32"/>
          <w:szCs w:val="32"/>
        </w:rPr>
        <w:t>为副组长，县</w:t>
      </w:r>
      <w:r>
        <w:rPr>
          <w:rFonts w:hint="eastAsia" w:ascii="仿宋" w:hAnsi="仿宋" w:eastAsia="仿宋" w:cs="仿宋"/>
          <w:sz w:val="32"/>
          <w:szCs w:val="32"/>
          <w:lang w:val="en-US" w:eastAsia="zh-CN"/>
        </w:rPr>
        <w:t>委</w:t>
      </w:r>
      <w:r>
        <w:rPr>
          <w:rFonts w:hint="eastAsia" w:ascii="仿宋" w:hAnsi="仿宋" w:eastAsia="仿宋" w:cs="仿宋"/>
          <w:sz w:val="32"/>
          <w:szCs w:val="32"/>
        </w:rPr>
        <w:t>编办</w:t>
      </w:r>
      <w:r>
        <w:rPr>
          <w:rFonts w:hint="eastAsia" w:ascii="仿宋" w:hAnsi="仿宋" w:eastAsia="仿宋" w:cs="仿宋"/>
          <w:sz w:val="32"/>
          <w:szCs w:val="32"/>
          <w:lang w:eastAsia="zh-CN"/>
        </w:rPr>
        <w:t>、</w:t>
      </w:r>
      <w:r>
        <w:rPr>
          <w:rFonts w:hint="eastAsia" w:ascii="仿宋" w:hAnsi="仿宋" w:eastAsia="仿宋" w:cs="仿宋"/>
          <w:sz w:val="32"/>
          <w:szCs w:val="32"/>
        </w:rPr>
        <w:t>县发</w:t>
      </w:r>
      <w:r>
        <w:rPr>
          <w:rFonts w:hint="eastAsia" w:ascii="仿宋" w:hAnsi="仿宋" w:eastAsia="仿宋" w:cs="仿宋"/>
          <w:sz w:val="32"/>
          <w:szCs w:val="32"/>
          <w:lang w:val="en-US" w:eastAsia="zh-CN"/>
        </w:rPr>
        <w:t>展和</w:t>
      </w:r>
      <w:r>
        <w:rPr>
          <w:rFonts w:hint="eastAsia" w:ascii="仿宋" w:hAnsi="仿宋" w:eastAsia="仿宋" w:cs="仿宋"/>
          <w:sz w:val="32"/>
          <w:szCs w:val="32"/>
        </w:rPr>
        <w:t>改</w:t>
      </w:r>
      <w:r>
        <w:rPr>
          <w:rFonts w:hint="eastAsia" w:ascii="仿宋" w:hAnsi="仿宋" w:eastAsia="仿宋" w:cs="仿宋"/>
          <w:sz w:val="32"/>
          <w:szCs w:val="32"/>
          <w:lang w:val="en-US" w:eastAsia="zh-CN"/>
        </w:rPr>
        <w:t>革</w:t>
      </w:r>
      <w:r>
        <w:rPr>
          <w:rFonts w:hint="eastAsia" w:ascii="仿宋" w:hAnsi="仿宋" w:eastAsia="仿宋" w:cs="仿宋"/>
          <w:sz w:val="32"/>
          <w:szCs w:val="32"/>
        </w:rPr>
        <w:t>局</w:t>
      </w:r>
      <w:r>
        <w:rPr>
          <w:rFonts w:hint="eastAsia" w:ascii="仿宋" w:hAnsi="仿宋" w:eastAsia="仿宋" w:cs="仿宋"/>
          <w:sz w:val="32"/>
          <w:szCs w:val="32"/>
          <w:lang w:eastAsia="zh-CN"/>
        </w:rPr>
        <w:t>、</w:t>
      </w:r>
      <w:r>
        <w:rPr>
          <w:rFonts w:hint="eastAsia" w:ascii="仿宋" w:hAnsi="仿宋" w:eastAsia="仿宋" w:cs="仿宋"/>
          <w:sz w:val="32"/>
          <w:szCs w:val="32"/>
        </w:rPr>
        <w:t>县教育局、县财政局、县人</w:t>
      </w:r>
      <w:r>
        <w:rPr>
          <w:rFonts w:hint="eastAsia" w:ascii="仿宋" w:hAnsi="仿宋" w:eastAsia="仿宋" w:cs="仿宋"/>
          <w:sz w:val="32"/>
          <w:szCs w:val="32"/>
          <w:lang w:val="en-US" w:eastAsia="zh-CN"/>
        </w:rPr>
        <w:t>力资源和</w:t>
      </w:r>
      <w:r>
        <w:rPr>
          <w:rFonts w:hint="eastAsia" w:ascii="仿宋" w:hAnsi="仿宋" w:eastAsia="仿宋" w:cs="仿宋"/>
          <w:sz w:val="32"/>
          <w:szCs w:val="32"/>
        </w:rPr>
        <w:t>社</w:t>
      </w:r>
      <w:r>
        <w:rPr>
          <w:rFonts w:hint="eastAsia" w:ascii="仿宋" w:hAnsi="仿宋" w:eastAsia="仿宋" w:cs="仿宋"/>
          <w:sz w:val="32"/>
          <w:szCs w:val="32"/>
          <w:lang w:val="en-US" w:eastAsia="zh-CN"/>
        </w:rPr>
        <w:t>会保障局</w:t>
      </w:r>
      <w:r>
        <w:rPr>
          <w:rFonts w:hint="eastAsia" w:ascii="仿宋" w:hAnsi="仿宋" w:eastAsia="仿宋" w:cs="仿宋"/>
          <w:sz w:val="32"/>
          <w:szCs w:val="32"/>
        </w:rPr>
        <w:t>、县自然资源局、县住房和城乡建设局等相关部门为成员的领导小组，指导、协调推进此项工作。</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（二）明确职责分工，抓好责任落实</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县教育局负责牵头，会同自然资源局编制</w:t>
      </w:r>
      <w:r>
        <w:rPr>
          <w:rFonts w:hint="eastAsia" w:ascii="仿宋" w:hAnsi="仿宋" w:eastAsia="仿宋" w:cs="仿宋"/>
          <w:sz w:val="32"/>
          <w:szCs w:val="32"/>
          <w:lang w:val="en-US" w:eastAsia="zh-CN"/>
        </w:rPr>
        <w:t>城乡学校布局</w:t>
      </w:r>
      <w:r>
        <w:rPr>
          <w:rFonts w:hint="eastAsia" w:ascii="仿宋" w:hAnsi="仿宋" w:eastAsia="仿宋" w:cs="仿宋"/>
          <w:sz w:val="32"/>
          <w:szCs w:val="32"/>
        </w:rPr>
        <w:t>专项规划，合理布局中小学校、幼儿园，会同县</w:t>
      </w:r>
      <w:r>
        <w:rPr>
          <w:rFonts w:hint="eastAsia" w:ascii="仿宋" w:hAnsi="仿宋" w:eastAsia="仿宋" w:cs="仿宋"/>
          <w:sz w:val="32"/>
          <w:szCs w:val="32"/>
          <w:lang w:val="en-US" w:eastAsia="zh-CN"/>
        </w:rPr>
        <w:t>委</w:t>
      </w:r>
      <w:r>
        <w:rPr>
          <w:rFonts w:hint="eastAsia" w:ascii="仿宋" w:hAnsi="仿宋" w:eastAsia="仿宋" w:cs="仿宋"/>
          <w:sz w:val="32"/>
          <w:szCs w:val="32"/>
        </w:rPr>
        <w:t>编办、人力资源和社会保障局履行教师的招聘录用、职称评聘、培养培训和考核等管理职能；县</w:t>
      </w:r>
      <w:r>
        <w:rPr>
          <w:rFonts w:hint="eastAsia" w:ascii="仿宋" w:hAnsi="仿宋" w:eastAsia="仿宋" w:cs="仿宋"/>
          <w:sz w:val="32"/>
          <w:szCs w:val="32"/>
          <w:lang w:val="en-US" w:eastAsia="zh-CN"/>
        </w:rPr>
        <w:t>委</w:t>
      </w:r>
      <w:r>
        <w:rPr>
          <w:rFonts w:hint="eastAsia" w:ascii="仿宋" w:hAnsi="仿宋" w:eastAsia="仿宋" w:cs="仿宋"/>
          <w:sz w:val="32"/>
          <w:szCs w:val="32"/>
        </w:rPr>
        <w:t>编办负责教职工编制的核定、县发</w:t>
      </w:r>
      <w:r>
        <w:rPr>
          <w:rFonts w:hint="eastAsia" w:ascii="仿宋" w:hAnsi="仿宋" w:eastAsia="仿宋" w:cs="仿宋"/>
          <w:sz w:val="32"/>
          <w:szCs w:val="32"/>
          <w:lang w:val="en-US" w:eastAsia="zh-CN"/>
        </w:rPr>
        <w:t>展和</w:t>
      </w:r>
      <w:r>
        <w:rPr>
          <w:rFonts w:hint="eastAsia" w:ascii="仿宋" w:hAnsi="仿宋" w:eastAsia="仿宋" w:cs="仿宋"/>
          <w:sz w:val="32"/>
          <w:szCs w:val="32"/>
        </w:rPr>
        <w:t>改</w:t>
      </w:r>
      <w:r>
        <w:rPr>
          <w:rFonts w:hint="eastAsia" w:ascii="仿宋" w:hAnsi="仿宋" w:eastAsia="仿宋" w:cs="仿宋"/>
          <w:sz w:val="32"/>
          <w:szCs w:val="32"/>
          <w:lang w:val="en-US" w:eastAsia="zh-CN"/>
        </w:rPr>
        <w:t>革</w:t>
      </w:r>
      <w:r>
        <w:rPr>
          <w:rFonts w:hint="eastAsia" w:ascii="仿宋" w:hAnsi="仿宋" w:eastAsia="仿宋" w:cs="仿宋"/>
          <w:sz w:val="32"/>
          <w:szCs w:val="32"/>
        </w:rPr>
        <w:t>局负责中小学校教育设施建设项目立项；县财政局负责科学合理编制年度财政预算，落实财政资金投入；县人力资源和社会保障局负责核定学校各类岗位设置总量和职称评聘的宏观管理服务监督；县自然资源局负责优先保障学校建设用地，做好土地储备、供应、核实、确权和发放土地使用证等工作；县住</w:t>
      </w:r>
      <w:r>
        <w:rPr>
          <w:rFonts w:hint="eastAsia" w:ascii="仿宋" w:hAnsi="仿宋" w:eastAsia="仿宋" w:cs="仿宋"/>
          <w:sz w:val="32"/>
          <w:szCs w:val="32"/>
          <w:lang w:val="en-US" w:eastAsia="zh-CN"/>
        </w:rPr>
        <w:t>房和城乡建设</w:t>
      </w:r>
      <w:r>
        <w:rPr>
          <w:rFonts w:hint="eastAsia" w:ascii="仿宋" w:hAnsi="仿宋" w:eastAsia="仿宋" w:cs="仿宋"/>
          <w:sz w:val="32"/>
          <w:szCs w:val="32"/>
        </w:rPr>
        <w:t>局负责加强教育基础设施配套建设，加强工程质量监管，确保配套设施按照标准同步设计、同步建设、同步验收交付使用。</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（三）多渠道筹措资金，确保各项资金到位</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县教育局积极争取上级资金，多渠道筹措资金用于城乡学校建设，</w:t>
      </w:r>
      <w:r>
        <w:rPr>
          <w:rFonts w:hint="eastAsia" w:ascii="仿宋" w:hAnsi="仿宋" w:eastAsia="仿宋" w:cs="仿宋"/>
          <w:sz w:val="32"/>
          <w:szCs w:val="32"/>
        </w:rPr>
        <w:t>县财政局</w:t>
      </w:r>
      <w:r>
        <w:rPr>
          <w:rFonts w:hint="eastAsia" w:ascii="仿宋" w:hAnsi="仿宋" w:eastAsia="仿宋" w:cs="仿宋"/>
          <w:sz w:val="32"/>
          <w:szCs w:val="32"/>
          <w:lang w:val="en-US" w:eastAsia="zh-CN"/>
        </w:rPr>
        <w:t>负责</w:t>
      </w:r>
      <w:r>
        <w:rPr>
          <w:rFonts w:hint="eastAsia" w:ascii="仿宋" w:hAnsi="仿宋" w:eastAsia="仿宋" w:cs="仿宋"/>
          <w:sz w:val="32"/>
          <w:szCs w:val="32"/>
        </w:rPr>
        <w:t>完善财政投入机制和各类教育预算拨款制度，科学合理编制财政预算，</w:t>
      </w:r>
      <w:r>
        <w:rPr>
          <w:rFonts w:hint="eastAsia" w:ascii="仿宋" w:hAnsi="仿宋" w:eastAsia="仿宋" w:cs="仿宋"/>
          <w:sz w:val="32"/>
          <w:szCs w:val="32"/>
          <w:lang w:val="en-US" w:eastAsia="zh-CN"/>
        </w:rPr>
        <w:t>并配合县教育局争取上级资金及统筹各级财政教育经费，</w:t>
      </w:r>
      <w:r>
        <w:rPr>
          <w:rFonts w:hint="eastAsia" w:ascii="仿宋" w:hAnsi="仿宋" w:eastAsia="仿宋" w:cs="仿宋"/>
          <w:sz w:val="32"/>
          <w:szCs w:val="32"/>
        </w:rPr>
        <w:t>保障中小学校、幼儿园建设按进度实施。</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（四）加强部门联动，强化督导检查</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增加中小学、幼儿园优质学位和教育资源供给是县人民政府今后</w:t>
      </w:r>
      <w:r>
        <w:rPr>
          <w:rFonts w:hint="eastAsia" w:ascii="仿宋" w:hAnsi="仿宋" w:eastAsia="仿宋" w:cs="仿宋"/>
          <w:sz w:val="32"/>
          <w:szCs w:val="32"/>
          <w:lang w:val="en-US" w:eastAsia="zh-CN"/>
        </w:rPr>
        <w:t>四</w:t>
      </w:r>
      <w:r>
        <w:rPr>
          <w:rFonts w:hint="eastAsia" w:ascii="仿宋" w:hAnsi="仿宋" w:eastAsia="仿宋" w:cs="仿宋"/>
          <w:sz w:val="32"/>
          <w:szCs w:val="32"/>
        </w:rPr>
        <w:t>年民生实事项目，各级各部门要加强部门之间的联动和协调，及时研究和解决项目推进过程中出现的困难和问题，确保增加中小学、幼儿园公办学位和优质资源供给项目工作有序推进。县人民政府督导室要开展专项督导，及时通报督导结果，强化督导结果运用，督促有关部门切实履行各自职责。</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snapToGrid/>
        <w:spacing w:line="560" w:lineRule="exact"/>
        <w:textAlignment w:val="auto"/>
        <w:rPr>
          <w:rFonts w:hint="eastAsia" w:ascii="仿宋" w:hAnsi="仿宋" w:eastAsia="仿宋" w:cs="仿宋"/>
          <w:sz w:val="32"/>
          <w:szCs w:val="32"/>
          <w:lang w:val="en-US" w:eastAsia="zh-CN"/>
        </w:rPr>
      </w:pPr>
    </w:p>
    <w:p>
      <w:pPr>
        <w:pStyle w:val="6"/>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jc w:val="left"/>
        <w:textAlignment w:val="auto"/>
        <w:rPr>
          <w:rFonts w:hint="eastAsia" w:ascii="仿宋" w:hAnsi="仿宋" w:eastAsia="仿宋" w:cs="仿宋"/>
          <w:color w:val="0000FF"/>
          <w:spacing w:val="0"/>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4"/>
      <w:rPr>
        <w:rFonts w:hint="eastAsia" w:ascii="仿宋" w:hAnsi="仿宋" w:eastAsia="仿宋" w:cs="仿宋"/>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F4506"/>
    <w:rsid w:val="00901392"/>
    <w:rsid w:val="00CF2A92"/>
    <w:rsid w:val="01942432"/>
    <w:rsid w:val="01A93552"/>
    <w:rsid w:val="026C6D7F"/>
    <w:rsid w:val="02FD1D98"/>
    <w:rsid w:val="035979F9"/>
    <w:rsid w:val="03675EC4"/>
    <w:rsid w:val="039859A5"/>
    <w:rsid w:val="03AF3346"/>
    <w:rsid w:val="03F919BC"/>
    <w:rsid w:val="048D0111"/>
    <w:rsid w:val="049B2C85"/>
    <w:rsid w:val="04A057F4"/>
    <w:rsid w:val="04BB4109"/>
    <w:rsid w:val="050548A0"/>
    <w:rsid w:val="051273EB"/>
    <w:rsid w:val="05E134BA"/>
    <w:rsid w:val="05E7770F"/>
    <w:rsid w:val="061E38AD"/>
    <w:rsid w:val="06646813"/>
    <w:rsid w:val="06A21263"/>
    <w:rsid w:val="07200D15"/>
    <w:rsid w:val="07840675"/>
    <w:rsid w:val="07983CD7"/>
    <w:rsid w:val="07DC12ED"/>
    <w:rsid w:val="07F24350"/>
    <w:rsid w:val="08445E4B"/>
    <w:rsid w:val="08FF6EB5"/>
    <w:rsid w:val="09171193"/>
    <w:rsid w:val="092106B1"/>
    <w:rsid w:val="093A3F62"/>
    <w:rsid w:val="094E2A7E"/>
    <w:rsid w:val="098A72F4"/>
    <w:rsid w:val="099F4506"/>
    <w:rsid w:val="09CB295E"/>
    <w:rsid w:val="09CC1FA7"/>
    <w:rsid w:val="0A0E4249"/>
    <w:rsid w:val="0A33691B"/>
    <w:rsid w:val="0AA8091D"/>
    <w:rsid w:val="0AD40A0D"/>
    <w:rsid w:val="0AF75AD4"/>
    <w:rsid w:val="0B1177D7"/>
    <w:rsid w:val="0B626F71"/>
    <w:rsid w:val="0B7A0E93"/>
    <w:rsid w:val="0BA52D63"/>
    <w:rsid w:val="0BA577CF"/>
    <w:rsid w:val="0BB869D8"/>
    <w:rsid w:val="0C002172"/>
    <w:rsid w:val="0C03443F"/>
    <w:rsid w:val="0C4A7E7C"/>
    <w:rsid w:val="0C526FE5"/>
    <w:rsid w:val="0C5B7952"/>
    <w:rsid w:val="0CE71E24"/>
    <w:rsid w:val="0D712A3B"/>
    <w:rsid w:val="0D7A6CEE"/>
    <w:rsid w:val="0D91726E"/>
    <w:rsid w:val="0D992FD7"/>
    <w:rsid w:val="0E1E6256"/>
    <w:rsid w:val="0E762D7D"/>
    <w:rsid w:val="0E7F4F31"/>
    <w:rsid w:val="0E8B6F59"/>
    <w:rsid w:val="0EF07F3E"/>
    <w:rsid w:val="0F551F1D"/>
    <w:rsid w:val="0F7652B3"/>
    <w:rsid w:val="0F7B7853"/>
    <w:rsid w:val="0FEF236C"/>
    <w:rsid w:val="0FF551A0"/>
    <w:rsid w:val="10652B41"/>
    <w:rsid w:val="11006F3E"/>
    <w:rsid w:val="11474D15"/>
    <w:rsid w:val="11575062"/>
    <w:rsid w:val="11652B10"/>
    <w:rsid w:val="118512BF"/>
    <w:rsid w:val="11DA5698"/>
    <w:rsid w:val="12002AC2"/>
    <w:rsid w:val="120D27EE"/>
    <w:rsid w:val="124675EC"/>
    <w:rsid w:val="12AE5A30"/>
    <w:rsid w:val="12B75DF4"/>
    <w:rsid w:val="133214EA"/>
    <w:rsid w:val="133853EE"/>
    <w:rsid w:val="13452FD2"/>
    <w:rsid w:val="13743977"/>
    <w:rsid w:val="139D7C84"/>
    <w:rsid w:val="13E86AF9"/>
    <w:rsid w:val="13ED1DAB"/>
    <w:rsid w:val="13F54D67"/>
    <w:rsid w:val="143E25AD"/>
    <w:rsid w:val="14E561D5"/>
    <w:rsid w:val="1513146E"/>
    <w:rsid w:val="153C62A6"/>
    <w:rsid w:val="15906A94"/>
    <w:rsid w:val="1593064E"/>
    <w:rsid w:val="15996A6C"/>
    <w:rsid w:val="15E95B02"/>
    <w:rsid w:val="164E63BD"/>
    <w:rsid w:val="16F5523E"/>
    <w:rsid w:val="16FD7C56"/>
    <w:rsid w:val="170002EF"/>
    <w:rsid w:val="1703785A"/>
    <w:rsid w:val="170D7A26"/>
    <w:rsid w:val="174165D4"/>
    <w:rsid w:val="1751557B"/>
    <w:rsid w:val="179D605C"/>
    <w:rsid w:val="18093BCB"/>
    <w:rsid w:val="191E5778"/>
    <w:rsid w:val="19575014"/>
    <w:rsid w:val="19743A5A"/>
    <w:rsid w:val="1A052827"/>
    <w:rsid w:val="1A073B05"/>
    <w:rsid w:val="1A136668"/>
    <w:rsid w:val="1A5D4508"/>
    <w:rsid w:val="1AD106CB"/>
    <w:rsid w:val="1AE52183"/>
    <w:rsid w:val="1AFF2DF1"/>
    <w:rsid w:val="1B732EC9"/>
    <w:rsid w:val="1BC91D82"/>
    <w:rsid w:val="1BCF63F1"/>
    <w:rsid w:val="1C25393F"/>
    <w:rsid w:val="1C4F536E"/>
    <w:rsid w:val="1C787A14"/>
    <w:rsid w:val="1C7E4B5C"/>
    <w:rsid w:val="1CA67F44"/>
    <w:rsid w:val="1CE940CB"/>
    <w:rsid w:val="1D020E40"/>
    <w:rsid w:val="1D270772"/>
    <w:rsid w:val="1D847C96"/>
    <w:rsid w:val="1E106892"/>
    <w:rsid w:val="1E1B241A"/>
    <w:rsid w:val="1E790D45"/>
    <w:rsid w:val="1E9B23C9"/>
    <w:rsid w:val="1EA1718D"/>
    <w:rsid w:val="1EBF7D6C"/>
    <w:rsid w:val="1EC024D4"/>
    <w:rsid w:val="1EE77396"/>
    <w:rsid w:val="1F0E67A3"/>
    <w:rsid w:val="1F271679"/>
    <w:rsid w:val="1F430272"/>
    <w:rsid w:val="1F65553D"/>
    <w:rsid w:val="1F6E48E0"/>
    <w:rsid w:val="1F813A12"/>
    <w:rsid w:val="20857063"/>
    <w:rsid w:val="20DF0545"/>
    <w:rsid w:val="21DA393F"/>
    <w:rsid w:val="2241392C"/>
    <w:rsid w:val="224A3C16"/>
    <w:rsid w:val="225E645C"/>
    <w:rsid w:val="22892A1C"/>
    <w:rsid w:val="22A20D13"/>
    <w:rsid w:val="22F24376"/>
    <w:rsid w:val="23690C00"/>
    <w:rsid w:val="23A304DD"/>
    <w:rsid w:val="23B31839"/>
    <w:rsid w:val="242D69C1"/>
    <w:rsid w:val="242F56C0"/>
    <w:rsid w:val="245633A5"/>
    <w:rsid w:val="24575508"/>
    <w:rsid w:val="24690CD6"/>
    <w:rsid w:val="249F76AB"/>
    <w:rsid w:val="24E841B1"/>
    <w:rsid w:val="24FE369D"/>
    <w:rsid w:val="253F6AB4"/>
    <w:rsid w:val="259B00DA"/>
    <w:rsid w:val="25DC6A66"/>
    <w:rsid w:val="25E91AB3"/>
    <w:rsid w:val="25F14C04"/>
    <w:rsid w:val="266E382E"/>
    <w:rsid w:val="26D00673"/>
    <w:rsid w:val="26EA1D7A"/>
    <w:rsid w:val="273C2A5B"/>
    <w:rsid w:val="27BC4EA8"/>
    <w:rsid w:val="27ED2CCE"/>
    <w:rsid w:val="28090266"/>
    <w:rsid w:val="28202065"/>
    <w:rsid w:val="29114437"/>
    <w:rsid w:val="29256BE9"/>
    <w:rsid w:val="29333EC4"/>
    <w:rsid w:val="29570CB9"/>
    <w:rsid w:val="2A180603"/>
    <w:rsid w:val="2BBB738B"/>
    <w:rsid w:val="2BC96154"/>
    <w:rsid w:val="2C3B6883"/>
    <w:rsid w:val="2C9D031B"/>
    <w:rsid w:val="2CAF4199"/>
    <w:rsid w:val="2D1F486A"/>
    <w:rsid w:val="2D3F4F54"/>
    <w:rsid w:val="2D6C5E77"/>
    <w:rsid w:val="2E965A35"/>
    <w:rsid w:val="2ED76A7A"/>
    <w:rsid w:val="2EED133E"/>
    <w:rsid w:val="2FF026D6"/>
    <w:rsid w:val="301A29C3"/>
    <w:rsid w:val="305E56A9"/>
    <w:rsid w:val="309E310D"/>
    <w:rsid w:val="30A171B3"/>
    <w:rsid w:val="30BD3C2E"/>
    <w:rsid w:val="30F77BE8"/>
    <w:rsid w:val="312A3728"/>
    <w:rsid w:val="315F2658"/>
    <w:rsid w:val="3197768F"/>
    <w:rsid w:val="32110357"/>
    <w:rsid w:val="321D6467"/>
    <w:rsid w:val="326F35B5"/>
    <w:rsid w:val="328E6657"/>
    <w:rsid w:val="32EA782A"/>
    <w:rsid w:val="330E1AB2"/>
    <w:rsid w:val="33A827BE"/>
    <w:rsid w:val="33AF33CD"/>
    <w:rsid w:val="33BD4C17"/>
    <w:rsid w:val="34231DBD"/>
    <w:rsid w:val="34424540"/>
    <w:rsid w:val="344748E5"/>
    <w:rsid w:val="3492696B"/>
    <w:rsid w:val="34B85CD0"/>
    <w:rsid w:val="34C648FE"/>
    <w:rsid w:val="354B5076"/>
    <w:rsid w:val="35560108"/>
    <w:rsid w:val="35593CA2"/>
    <w:rsid w:val="356D59E1"/>
    <w:rsid w:val="359978AF"/>
    <w:rsid w:val="36160B10"/>
    <w:rsid w:val="36483F79"/>
    <w:rsid w:val="36760518"/>
    <w:rsid w:val="36CB343F"/>
    <w:rsid w:val="372E0B3E"/>
    <w:rsid w:val="37320D63"/>
    <w:rsid w:val="378B2ADE"/>
    <w:rsid w:val="37BA55CB"/>
    <w:rsid w:val="38C93CEC"/>
    <w:rsid w:val="38E2087A"/>
    <w:rsid w:val="39007C46"/>
    <w:rsid w:val="39022F32"/>
    <w:rsid w:val="399300C7"/>
    <w:rsid w:val="39AB5E03"/>
    <w:rsid w:val="39E015A2"/>
    <w:rsid w:val="39FC665F"/>
    <w:rsid w:val="39FE14B9"/>
    <w:rsid w:val="3A731234"/>
    <w:rsid w:val="3A8F3B7F"/>
    <w:rsid w:val="3AED16CF"/>
    <w:rsid w:val="3B5C1C0A"/>
    <w:rsid w:val="3BA93862"/>
    <w:rsid w:val="3BC25A75"/>
    <w:rsid w:val="3C750063"/>
    <w:rsid w:val="3CA52B26"/>
    <w:rsid w:val="3CA86B86"/>
    <w:rsid w:val="3D616AB1"/>
    <w:rsid w:val="3DD9126E"/>
    <w:rsid w:val="3E245D74"/>
    <w:rsid w:val="3E562329"/>
    <w:rsid w:val="3E9E6B3A"/>
    <w:rsid w:val="3EF178AF"/>
    <w:rsid w:val="3F5008E7"/>
    <w:rsid w:val="3F5F2AD5"/>
    <w:rsid w:val="3FC85BEF"/>
    <w:rsid w:val="408126EA"/>
    <w:rsid w:val="40910991"/>
    <w:rsid w:val="40C46DD4"/>
    <w:rsid w:val="40D767D1"/>
    <w:rsid w:val="415637A8"/>
    <w:rsid w:val="419847BD"/>
    <w:rsid w:val="419F1013"/>
    <w:rsid w:val="41B547BA"/>
    <w:rsid w:val="420C5DC7"/>
    <w:rsid w:val="42206C63"/>
    <w:rsid w:val="42982BD8"/>
    <w:rsid w:val="42D70802"/>
    <w:rsid w:val="43141984"/>
    <w:rsid w:val="43F7611A"/>
    <w:rsid w:val="43FD2101"/>
    <w:rsid w:val="44442922"/>
    <w:rsid w:val="44947968"/>
    <w:rsid w:val="44C278AB"/>
    <w:rsid w:val="454A09D0"/>
    <w:rsid w:val="45901579"/>
    <w:rsid w:val="45A23D7C"/>
    <w:rsid w:val="463371C2"/>
    <w:rsid w:val="464A550B"/>
    <w:rsid w:val="46734349"/>
    <w:rsid w:val="46751968"/>
    <w:rsid w:val="46D324F5"/>
    <w:rsid w:val="46EE20CA"/>
    <w:rsid w:val="46F27E50"/>
    <w:rsid w:val="471E12CD"/>
    <w:rsid w:val="4761669F"/>
    <w:rsid w:val="4780141A"/>
    <w:rsid w:val="47EC1AC1"/>
    <w:rsid w:val="481478FB"/>
    <w:rsid w:val="481C08FF"/>
    <w:rsid w:val="4870774F"/>
    <w:rsid w:val="48B81922"/>
    <w:rsid w:val="493114CE"/>
    <w:rsid w:val="4931186D"/>
    <w:rsid w:val="494F594F"/>
    <w:rsid w:val="4A143551"/>
    <w:rsid w:val="4B007D1E"/>
    <w:rsid w:val="4B191DF5"/>
    <w:rsid w:val="4B704360"/>
    <w:rsid w:val="4C1E4213"/>
    <w:rsid w:val="4C932CDF"/>
    <w:rsid w:val="4D104595"/>
    <w:rsid w:val="4D116D29"/>
    <w:rsid w:val="4D504C6A"/>
    <w:rsid w:val="4D6D64FA"/>
    <w:rsid w:val="4DA6395B"/>
    <w:rsid w:val="4E2B59C6"/>
    <w:rsid w:val="4E6D76D3"/>
    <w:rsid w:val="4F160DD4"/>
    <w:rsid w:val="4F7101D7"/>
    <w:rsid w:val="4F8E41D0"/>
    <w:rsid w:val="4FCF0BED"/>
    <w:rsid w:val="4FD07F1A"/>
    <w:rsid w:val="504E57DF"/>
    <w:rsid w:val="50A13803"/>
    <w:rsid w:val="50FE7FD0"/>
    <w:rsid w:val="51261C44"/>
    <w:rsid w:val="512C6E1F"/>
    <w:rsid w:val="516C47A5"/>
    <w:rsid w:val="518A0ADD"/>
    <w:rsid w:val="51F70761"/>
    <w:rsid w:val="52100AA2"/>
    <w:rsid w:val="521220B3"/>
    <w:rsid w:val="522C24CB"/>
    <w:rsid w:val="52530C43"/>
    <w:rsid w:val="53692C93"/>
    <w:rsid w:val="53981CFA"/>
    <w:rsid w:val="53C41B44"/>
    <w:rsid w:val="54327606"/>
    <w:rsid w:val="54CB6ED1"/>
    <w:rsid w:val="551B349A"/>
    <w:rsid w:val="55697A46"/>
    <w:rsid w:val="556F4212"/>
    <w:rsid w:val="561B55A1"/>
    <w:rsid w:val="5671355D"/>
    <w:rsid w:val="568B2307"/>
    <w:rsid w:val="56CA439C"/>
    <w:rsid w:val="56E77CF2"/>
    <w:rsid w:val="57100BAD"/>
    <w:rsid w:val="571655B8"/>
    <w:rsid w:val="5720288B"/>
    <w:rsid w:val="57297C37"/>
    <w:rsid w:val="57987B68"/>
    <w:rsid w:val="57A74D25"/>
    <w:rsid w:val="57EF19A5"/>
    <w:rsid w:val="57EF7EF5"/>
    <w:rsid w:val="58B46148"/>
    <w:rsid w:val="58B81BD5"/>
    <w:rsid w:val="58EE036F"/>
    <w:rsid w:val="592B6DE2"/>
    <w:rsid w:val="59BE777F"/>
    <w:rsid w:val="59D46859"/>
    <w:rsid w:val="59DF0A82"/>
    <w:rsid w:val="5A1F08CE"/>
    <w:rsid w:val="5A386C04"/>
    <w:rsid w:val="5A595CCE"/>
    <w:rsid w:val="5A7122F9"/>
    <w:rsid w:val="5B876313"/>
    <w:rsid w:val="5BBA6961"/>
    <w:rsid w:val="5C100812"/>
    <w:rsid w:val="5C3F7AFB"/>
    <w:rsid w:val="5C4C515F"/>
    <w:rsid w:val="5C8D0188"/>
    <w:rsid w:val="5CD64D1B"/>
    <w:rsid w:val="5CDE2911"/>
    <w:rsid w:val="5CEA4FB3"/>
    <w:rsid w:val="5E7E0AC9"/>
    <w:rsid w:val="5F034D8A"/>
    <w:rsid w:val="5FDA0C96"/>
    <w:rsid w:val="60597AB8"/>
    <w:rsid w:val="606745A3"/>
    <w:rsid w:val="60AD67E0"/>
    <w:rsid w:val="60CF1B28"/>
    <w:rsid w:val="60D47B2F"/>
    <w:rsid w:val="60F01435"/>
    <w:rsid w:val="60FD38DF"/>
    <w:rsid w:val="61181721"/>
    <w:rsid w:val="61431C63"/>
    <w:rsid w:val="61483DB4"/>
    <w:rsid w:val="616A54D5"/>
    <w:rsid w:val="620160A1"/>
    <w:rsid w:val="62297706"/>
    <w:rsid w:val="63090A85"/>
    <w:rsid w:val="64F15CB6"/>
    <w:rsid w:val="64F85E30"/>
    <w:rsid w:val="65180EEA"/>
    <w:rsid w:val="65257894"/>
    <w:rsid w:val="662447CE"/>
    <w:rsid w:val="66351BDC"/>
    <w:rsid w:val="66701F93"/>
    <w:rsid w:val="66E05124"/>
    <w:rsid w:val="67A01F25"/>
    <w:rsid w:val="67C0140F"/>
    <w:rsid w:val="684E71EB"/>
    <w:rsid w:val="68B440C9"/>
    <w:rsid w:val="697D02F2"/>
    <w:rsid w:val="6A624951"/>
    <w:rsid w:val="6AE671D3"/>
    <w:rsid w:val="6AEF3287"/>
    <w:rsid w:val="6AFB0F4E"/>
    <w:rsid w:val="6B647A8A"/>
    <w:rsid w:val="6B65209A"/>
    <w:rsid w:val="6BA12CC3"/>
    <w:rsid w:val="6BD76FB5"/>
    <w:rsid w:val="6BDF3170"/>
    <w:rsid w:val="6BE72168"/>
    <w:rsid w:val="6C356501"/>
    <w:rsid w:val="6CBD2B2E"/>
    <w:rsid w:val="6CC57EBB"/>
    <w:rsid w:val="6CCC2BB8"/>
    <w:rsid w:val="6D722149"/>
    <w:rsid w:val="6D856EDE"/>
    <w:rsid w:val="6D8B104B"/>
    <w:rsid w:val="6DD7231C"/>
    <w:rsid w:val="6DF4273D"/>
    <w:rsid w:val="6E774508"/>
    <w:rsid w:val="6EBD7464"/>
    <w:rsid w:val="6EE810E0"/>
    <w:rsid w:val="6F394D3C"/>
    <w:rsid w:val="6F5D41F6"/>
    <w:rsid w:val="6F7E6170"/>
    <w:rsid w:val="6F873B47"/>
    <w:rsid w:val="6F8740FE"/>
    <w:rsid w:val="6FD72185"/>
    <w:rsid w:val="70C56115"/>
    <w:rsid w:val="711D4DCF"/>
    <w:rsid w:val="714A726A"/>
    <w:rsid w:val="714D428B"/>
    <w:rsid w:val="717849B9"/>
    <w:rsid w:val="71C31235"/>
    <w:rsid w:val="71D074AE"/>
    <w:rsid w:val="71D57682"/>
    <w:rsid w:val="71EC77CE"/>
    <w:rsid w:val="726F1A7F"/>
    <w:rsid w:val="72830573"/>
    <w:rsid w:val="728E3DBE"/>
    <w:rsid w:val="72923BE9"/>
    <w:rsid w:val="72B60069"/>
    <w:rsid w:val="734A76A4"/>
    <w:rsid w:val="73862DE7"/>
    <w:rsid w:val="74253B04"/>
    <w:rsid w:val="7484317B"/>
    <w:rsid w:val="75295E5A"/>
    <w:rsid w:val="756540EC"/>
    <w:rsid w:val="756F5916"/>
    <w:rsid w:val="759321FD"/>
    <w:rsid w:val="75C44835"/>
    <w:rsid w:val="75D237F5"/>
    <w:rsid w:val="7601440D"/>
    <w:rsid w:val="76E16050"/>
    <w:rsid w:val="772928DF"/>
    <w:rsid w:val="78102449"/>
    <w:rsid w:val="782F2339"/>
    <w:rsid w:val="78C7021F"/>
    <w:rsid w:val="78F65DA4"/>
    <w:rsid w:val="790A7749"/>
    <w:rsid w:val="79464523"/>
    <w:rsid w:val="79602BA3"/>
    <w:rsid w:val="796E40F3"/>
    <w:rsid w:val="7974742E"/>
    <w:rsid w:val="79A80C6F"/>
    <w:rsid w:val="79B31B8F"/>
    <w:rsid w:val="7A277903"/>
    <w:rsid w:val="7A3D27B2"/>
    <w:rsid w:val="7A466F32"/>
    <w:rsid w:val="7A527644"/>
    <w:rsid w:val="7A545747"/>
    <w:rsid w:val="7ABB5806"/>
    <w:rsid w:val="7AEE614F"/>
    <w:rsid w:val="7B3164AA"/>
    <w:rsid w:val="7BD31211"/>
    <w:rsid w:val="7BD82AB5"/>
    <w:rsid w:val="7BDE06A1"/>
    <w:rsid w:val="7BE03720"/>
    <w:rsid w:val="7C011ABA"/>
    <w:rsid w:val="7C15268D"/>
    <w:rsid w:val="7C336C5F"/>
    <w:rsid w:val="7C7D73A6"/>
    <w:rsid w:val="7CBB70F1"/>
    <w:rsid w:val="7CF11853"/>
    <w:rsid w:val="7D080E04"/>
    <w:rsid w:val="7D0B2D27"/>
    <w:rsid w:val="7D2E4812"/>
    <w:rsid w:val="7D42301C"/>
    <w:rsid w:val="7D44147C"/>
    <w:rsid w:val="7D4620C1"/>
    <w:rsid w:val="7D8F26C9"/>
    <w:rsid w:val="7EF943D0"/>
    <w:rsid w:val="7F362DEE"/>
    <w:rsid w:val="7F672815"/>
    <w:rsid w:val="7FCC100D"/>
    <w:rsid w:val="7FFA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tabs>
        <w:tab w:val="left" w:pos="0"/>
      </w:tabs>
      <w:spacing w:before="100" w:after="100"/>
      <w:outlineLvl w:val="2"/>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2021-10-27T06:56:00Z</dcterms:created>
  <dc:creator>alittlebean</dc:creator>
  <cp:lastModifiedBy>WPS_1639965644</cp:lastModifiedBy>
  <cp:lastPrinted>2024-02-02T07:52:00Z</cp:lastPrinted>
  <dcterms:modified xsi:type="dcterms:W3CDTF">2024-03-11T01:00:58Z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42497FA110064B1C845497A20C06702C</vt:lpwstr>
  </property>
</Properties>
</file>