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22EB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龙川县安全生产治本攻坚三年行动</w:t>
      </w:r>
    </w:p>
    <w:p w14:paraId="33FB8C0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2026年重点任务</w:t>
      </w:r>
    </w:p>
    <w:p w14:paraId="191671A9">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val="en-US" w:eastAsia="zh-CN"/>
        </w:rPr>
      </w:pPr>
    </w:p>
    <w:p w14:paraId="1C7F33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2026年是“十五五”开局之年，各镇、各部门和单位要深入贯彻习近平总书记重要指示批示精神，按照省委、省政府、市委、市政府和县委、县政府部署要求，更好统筹发展和安全，坚持标本兼治、重在治本，在安全理念、安全责任、安全规划、安全法治、安全标准、安全科技、安全工程、安全素质等方面抓重点、补短板、强弱项，持续深入推进全县治本攻坚“九大行动”，全面完成治本攻坚任务，不断提升本质安全水平，加快推进安全生产治理体系和治理能力现代化，努力以更高水平安全保障高质量发展。</w:t>
      </w:r>
    </w:p>
    <w:p w14:paraId="2E6748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一、更好统筹发展和安全</w:t>
      </w:r>
    </w:p>
    <w:p w14:paraId="685C9BD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1.深入学习贯彻国务院安委会安全生产十五条硬措施。</w:t>
      </w:r>
      <w:r>
        <w:rPr>
          <w:rFonts w:hint="eastAsia" w:ascii="方正仿宋_GBK" w:hAnsi="方正仿宋_GBK" w:eastAsia="方正仿宋_GBK" w:cs="方正仿宋_GBK"/>
          <w:sz w:val="32"/>
          <w:szCs w:val="32"/>
          <w:lang w:val="en-US" w:eastAsia="zh-CN"/>
        </w:rPr>
        <w:t>各镇、各部门主要负责人带头深入学习贯彻国务院安委会安全生产十五条硬措施，树牢安全发展理念，切实提高风险隐患排查整改质量、切实提升发现问题和解决问题的强烈意愿和能力水平。把安全生产治本攻坚三年行动摆上更加突出位置，纳入经济社会发展各环节全过程，统筹部署推进，确保三年行动各项任务落实落地，取得成效。（各镇、县安委会各成员单位依职责分工负责）</w:t>
      </w:r>
    </w:p>
    <w:p w14:paraId="4D71784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2.抓实责任清单。</w:t>
      </w:r>
      <w:r>
        <w:rPr>
          <w:rFonts w:hint="eastAsia" w:ascii="方正仿宋_GBK" w:hAnsi="方正仿宋_GBK" w:eastAsia="方正仿宋_GBK" w:cs="方正仿宋_GBK"/>
          <w:sz w:val="32"/>
          <w:szCs w:val="32"/>
          <w:lang w:val="en-US" w:eastAsia="zh-CN"/>
        </w:rPr>
        <w:t>制定党政领导干部安全生产年度任务清单，明确治本攻坚责任分工和工作目标。</w:t>
      </w:r>
      <w:r>
        <w:rPr>
          <w:rFonts w:hint="eastAsia" w:ascii="方正仿宋_GBK" w:hAnsi="方正仿宋_GBK" w:eastAsia="方正仿宋_GBK" w:cs="方正仿宋_GBK"/>
          <w:sz w:val="30"/>
          <w:szCs w:val="30"/>
          <w:lang w:val="en-US" w:eastAsia="zh-CN"/>
        </w:rPr>
        <w:t>（县安委办牵头负责）</w:t>
      </w:r>
      <w:r>
        <w:rPr>
          <w:rFonts w:hint="eastAsia" w:ascii="方正仿宋_GBK" w:hAnsi="方正仿宋_GBK" w:eastAsia="方正仿宋_GBK" w:cs="方正仿宋_GBK"/>
          <w:sz w:val="32"/>
          <w:szCs w:val="32"/>
          <w:lang w:val="en-US" w:eastAsia="zh-CN"/>
        </w:rPr>
        <w:t>安委会主要负责同志要定期组织研究安全生产治本攻坚有关工作，协调解决跨地区、跨部门安全生产突出问题。加强本行业领域安全生产治本攻坚工作的调度分析，及时研究解决新情况新问题，及时向政府分管负责同志汇报安全生产治本攻坚情况并提供工作建议；要加强督促指导，推动落实安全责任。（县安委会各成员单位依职责分工负责）强化落实“多通报、多发督促函、多暗访、多拍摄隐患场景”等制度，优化考核巡查方式方法，检查落实治本攻坚各项任务。（县安委办牵头，县安委会各成员单位依职责分工负责）</w:t>
      </w:r>
    </w:p>
    <w:p w14:paraId="021546E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3.强化重点时段全县安全防范。</w:t>
      </w:r>
      <w:r>
        <w:rPr>
          <w:rFonts w:hint="eastAsia" w:ascii="方正仿宋_GBK" w:hAnsi="方正仿宋_GBK" w:eastAsia="方正仿宋_GBK" w:cs="方正仿宋_GBK"/>
          <w:sz w:val="32"/>
          <w:szCs w:val="32"/>
          <w:lang w:val="en-US" w:eastAsia="zh-CN"/>
        </w:rPr>
        <w:t>聚焦端午、中秋、国庆等重要节假日和国家、省、市、县重要会议期间安全防范要求，结合治本攻坚三年行动，强化落实安全防范措施，着力消减重大安全生产风险，着力消除重大事故隐患，着力整治群众身边突出安全隐患，确保重点时段全县安全稳定。（县安委会各成员单位依职责分工负责）</w:t>
      </w:r>
    </w:p>
    <w:p w14:paraId="0DCCFB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二、聚焦重点人员提升安全能力和意识</w:t>
      </w:r>
    </w:p>
    <w:p w14:paraId="11F6C53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b/>
          <w:bCs/>
          <w:sz w:val="32"/>
          <w:szCs w:val="32"/>
          <w:lang w:val="en-US" w:eastAsia="zh-CN"/>
        </w:rPr>
        <w:t>4.开展主要负责人培训。</w:t>
      </w:r>
      <w:r>
        <w:rPr>
          <w:rFonts w:hint="eastAsia" w:ascii="方正仿宋_GBK" w:hAnsi="方正仿宋_GBK" w:eastAsia="方正仿宋_GBK" w:cs="方正仿宋_GBK"/>
          <w:sz w:val="32"/>
          <w:szCs w:val="32"/>
          <w:lang w:val="en-US" w:eastAsia="zh-CN"/>
        </w:rPr>
        <w:t>组织开展建筑施工、交通运输、渔业船舶等重点行业领域生产经营单位主要负责人安全培训。</w:t>
      </w:r>
      <w:r>
        <w:rPr>
          <w:rFonts w:hint="eastAsia" w:ascii="方正仿宋_GBK" w:hAnsi="方正仿宋_GBK" w:eastAsia="方正仿宋_GBK" w:cs="方正仿宋_GBK"/>
          <w:sz w:val="30"/>
          <w:szCs w:val="30"/>
          <w:lang w:val="en-US" w:eastAsia="zh-CN"/>
        </w:rPr>
        <w:t>（县住房和城乡建设局、县交通运输局、县农业农村局、县公路事务中心等依职责分工负责）</w:t>
      </w:r>
      <w:r>
        <w:rPr>
          <w:rFonts w:hint="eastAsia" w:ascii="方正仿宋_GBK" w:hAnsi="方正仿宋_GBK" w:eastAsia="方正仿宋_GBK" w:cs="方正仿宋_GBK"/>
          <w:sz w:val="32"/>
          <w:szCs w:val="32"/>
          <w:lang w:val="en-US" w:eastAsia="zh-CN"/>
        </w:rPr>
        <w:t>开展大型商业综合体消防安全责任人集中培训。</w:t>
      </w:r>
      <w:r>
        <w:rPr>
          <w:rFonts w:hint="eastAsia" w:ascii="方正仿宋_GBK" w:hAnsi="方正仿宋_GBK" w:eastAsia="方正仿宋_GBK" w:cs="方正仿宋_GBK"/>
          <w:sz w:val="30"/>
          <w:szCs w:val="30"/>
          <w:lang w:val="en-US" w:eastAsia="zh-CN"/>
        </w:rPr>
        <w:t>（县消防救援大队、县工业商务和信息化局等依职责分工负责）</w:t>
      </w:r>
      <w:r>
        <w:rPr>
          <w:rFonts w:hint="eastAsia" w:ascii="方正仿宋_GBK" w:hAnsi="方正仿宋_GBK" w:eastAsia="方正仿宋_GBK" w:cs="方正仿宋_GBK"/>
          <w:sz w:val="32"/>
          <w:szCs w:val="32"/>
          <w:lang w:val="en-US" w:eastAsia="zh-CN"/>
        </w:rPr>
        <w:t>根据实际对未覆盖到的重点行业领域主要负责人开展培训。</w:t>
      </w:r>
      <w:r>
        <w:rPr>
          <w:rFonts w:hint="eastAsia" w:ascii="方正仿宋_GBK" w:hAnsi="方正仿宋_GBK" w:eastAsia="方正仿宋_GBK" w:cs="方正仿宋_GBK"/>
          <w:sz w:val="30"/>
          <w:szCs w:val="30"/>
          <w:lang w:val="en-US" w:eastAsia="zh-CN"/>
        </w:rPr>
        <w:t>（县安委会有关成员单位依职责分工负责）</w:t>
      </w:r>
    </w:p>
    <w:p w14:paraId="4985EEF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5.强化关键岗位人员应知应会培训复训。</w:t>
      </w:r>
      <w:r>
        <w:rPr>
          <w:rFonts w:hint="eastAsia" w:ascii="方正仿宋_GBK" w:hAnsi="方正仿宋_GBK" w:eastAsia="方正仿宋_GBK" w:cs="方正仿宋_GBK"/>
          <w:sz w:val="32"/>
          <w:szCs w:val="32"/>
          <w:lang w:val="en-US" w:eastAsia="zh-CN"/>
        </w:rPr>
        <w:t>推动高危行业领域生产经营单位从业人员安全技能培训深化提升，严格高危行业生产经营单位主要负责人、安全生产管理人员安全生产知识和管理能力考核。严格将接受企业作业指令的劳务派遣、灵活用工、实习生等人员纳入本单位安全培训和管理。（县安委会有关成员单位依职责分工负责）</w:t>
      </w:r>
    </w:p>
    <w:p w14:paraId="0C035EC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6.持续加强特种作业人员安全技术培训考核。</w:t>
      </w:r>
      <w:r>
        <w:rPr>
          <w:rFonts w:hint="eastAsia" w:ascii="方正仿宋_GBK" w:hAnsi="方正仿宋_GBK" w:eastAsia="方正仿宋_GBK" w:cs="方正仿宋_GBK"/>
          <w:sz w:val="32"/>
          <w:szCs w:val="32"/>
          <w:lang w:val="en-US" w:eastAsia="zh-CN"/>
        </w:rPr>
        <w:t>严厉打击“交钱包过”、无证上岗等违法行为，落实“考培分离”要求，推动考试点规范化建设。（县住房和城乡建设局、县应急管理局、县市场监管局等依职责分工负责）督促生产经营单位严格电气焊作业等特种作业人员管理，严格遵守消防安全、生产安全等操作规程。（县安委会有关成员单位依职责分工负责）</w:t>
      </w:r>
    </w:p>
    <w:p w14:paraId="28FB944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7.强化监管执法人员培训。</w:t>
      </w:r>
      <w:r>
        <w:rPr>
          <w:rFonts w:hint="eastAsia" w:ascii="方正仿宋_GBK" w:hAnsi="方正仿宋_GBK" w:eastAsia="方正仿宋_GBK" w:cs="方正仿宋_GBK"/>
          <w:sz w:val="32"/>
          <w:szCs w:val="32"/>
          <w:lang w:val="en-US" w:eastAsia="zh-CN"/>
        </w:rPr>
        <w:t>结合企业主要负责人培训班、专题培训班，对全县安全监管执法人员开展集中培训。以重大事故隐患判定标准和排查整治有关要求作为培训的重要内容，切实提高监管执法人员发现问题和解决问题的能力。推动各镇、各有关部门单位开展形式多样的执法业务培训，不断提高培训系统化规范化水平，提升隐患排查治理能力。（县安委会有关成员单位依职责分工负责）</w:t>
      </w:r>
    </w:p>
    <w:p w14:paraId="0583B9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三、健全重大事故隐患排查治理长效机制</w:t>
      </w:r>
    </w:p>
    <w:p w14:paraId="1A127BE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8.抓好重大事故隐患判定标准的查漏补缺和提质升级。</w:t>
      </w:r>
      <w:r>
        <w:rPr>
          <w:rFonts w:hint="eastAsia" w:ascii="方正仿宋_GBK" w:hAnsi="方正仿宋_GBK" w:eastAsia="方正仿宋_GBK" w:cs="方正仿宋_GBK"/>
          <w:sz w:val="32"/>
          <w:szCs w:val="32"/>
          <w:lang w:val="en-US" w:eastAsia="zh-CN"/>
        </w:rPr>
        <w:t>对于国家现行重大事故隐患标准尚未覆盖的行业领域，依据法律法规规定，结合近年事故暴露的问题根源，制定重点检查事项，特别是要研究制定新兴行业和特色产业的重点检查事项，确保检查有重点、隐患能消除。（县安委会有关成员单位依职责分工负责）</w:t>
      </w:r>
    </w:p>
    <w:p w14:paraId="151381D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9.建立重大事故隐患动态清零的常态化机制。</w:t>
      </w:r>
      <w:r>
        <w:rPr>
          <w:rFonts w:hint="eastAsia" w:ascii="方正仿宋_GBK" w:hAnsi="方正仿宋_GBK" w:eastAsia="方正仿宋_GBK" w:cs="方正仿宋_GBK"/>
          <w:sz w:val="32"/>
          <w:szCs w:val="32"/>
          <w:lang w:val="en-US" w:eastAsia="zh-CN"/>
        </w:rPr>
        <w:t>持续落实《学好用好重大事故隐患判定标准工作方案》，完善检查指引指南等配套文件、制作有关视频，加强重大事故隐患判定标准宣贯，规范事故隐患排查工作流程，强化重大事故隐患闭环整改，2026年形成重大事故隐患动态清零的常态化机制。（县安委会有关成员单位依职责分工负责）</w:t>
      </w:r>
    </w:p>
    <w:p w14:paraId="52B6D09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10.推动企业强化重大事故隐患自查自改。</w:t>
      </w:r>
      <w:r>
        <w:rPr>
          <w:rFonts w:hint="eastAsia" w:ascii="方正仿宋_GBK" w:hAnsi="方正仿宋_GBK" w:eastAsia="方正仿宋_GBK" w:cs="方正仿宋_GBK"/>
          <w:sz w:val="32"/>
          <w:szCs w:val="32"/>
          <w:lang w:val="en-US" w:eastAsia="zh-CN"/>
        </w:rPr>
        <w:t>推动企业主要负责人每季度至少带队检查一次本单位重大事故隐患排查整治情况（高危行业领域企业每月至少一次）。落实企业事故隐患内部报告奖励机制，推动企业全员参与。发挥安责险事故预防功能，进一步畅通拓宽安全生产社会举报渠道。（县安委会有关成员单位依职责分工负责）</w:t>
      </w:r>
    </w:p>
    <w:p w14:paraId="5779F5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四、扎实推进“一件事”全链条专项整治</w:t>
      </w:r>
    </w:p>
    <w:p w14:paraId="003F0D5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11.持续深化城镇燃气等领域“一件事”全链条整治。</w:t>
      </w:r>
      <w:r>
        <w:rPr>
          <w:rFonts w:hint="eastAsia" w:ascii="方正仿宋_GBK" w:hAnsi="方正仿宋_GBK" w:eastAsia="方正仿宋_GBK" w:cs="方正仿宋_GBK"/>
          <w:sz w:val="32"/>
          <w:szCs w:val="32"/>
          <w:lang w:val="en-US" w:eastAsia="zh-CN"/>
        </w:rPr>
        <w:t>持续深化城镇燃气、电动自行车、畅通“生命通道”、建筑保温材料、人员密集场所动火作业、危险化学品、水上高危游乐活动等“一件事”全链条安全治理，推动矿山安全“八条硬措施”硬落实。（按照相关行业领域“一件事”整治工作方案分工负责）</w:t>
      </w:r>
    </w:p>
    <w:p w14:paraId="3F6D4B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12.强化消防安全整治。</w:t>
      </w:r>
      <w:r>
        <w:rPr>
          <w:rFonts w:hint="eastAsia" w:ascii="方正仿宋_GBK" w:hAnsi="方正仿宋_GBK" w:eastAsia="方正仿宋_GBK" w:cs="方正仿宋_GBK"/>
          <w:sz w:val="32"/>
          <w:szCs w:val="32"/>
          <w:lang w:val="en-US" w:eastAsia="zh-CN"/>
        </w:rPr>
        <w:t>强化养老机构、高层建筑、经营性自建房等重点场所消防安全治理，加强基层消防工作。（县民政局、县消防救援大队、县住房和城乡建设局牵头负责专项领域整治，县工业商务和信息化局、县卫生健康局、县应急管理局、县市场监管局等有关部门依职责分工负责）</w:t>
      </w:r>
    </w:p>
    <w:p w14:paraId="538C5B1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13.强化重点领域专项整治。</w:t>
      </w:r>
      <w:r>
        <w:rPr>
          <w:rFonts w:hint="eastAsia" w:ascii="方正仿宋_GBK" w:hAnsi="方正仿宋_GBK" w:eastAsia="方正仿宋_GBK" w:cs="方正仿宋_GBK"/>
          <w:sz w:val="32"/>
          <w:szCs w:val="32"/>
          <w:lang w:val="en-US" w:eastAsia="zh-CN"/>
        </w:rPr>
        <w:t>开展水上渔船安全生产专项整治、渔业船舶。</w:t>
      </w:r>
      <w:r>
        <w:rPr>
          <w:rFonts w:hint="eastAsia" w:ascii="方正楷体_GB2312" w:hAnsi="方正楷体_GB2312" w:eastAsia="方正楷体_GB2312" w:cs="方正楷体_GB2312"/>
          <w:sz w:val="32"/>
          <w:szCs w:val="32"/>
          <w:lang w:val="en-US" w:eastAsia="zh-CN"/>
        </w:rPr>
        <w:t>（县农业农村局等依职责分工负责）</w:t>
      </w:r>
      <w:r>
        <w:rPr>
          <w:rFonts w:hint="eastAsia" w:ascii="方正仿宋_GBK" w:hAnsi="方正仿宋_GBK" w:eastAsia="方正仿宋_GBK" w:cs="方正仿宋_GBK"/>
          <w:sz w:val="32"/>
          <w:szCs w:val="32"/>
          <w:lang w:val="en-US" w:eastAsia="zh-CN"/>
        </w:rPr>
        <w:t>聚焦桥梁、隧道、抽水蓄能电站等重要基础设施，强化建筑施工、铁路施工、铁路检修等安全隐患排查治理。（县住房和城乡建设局、县交通运输局、县公路事务中心、县水务局、县发展和改革局等依职责分工负责）进一步强化交通运输、旅游、特种设备等安全整治。（县交通运输局、县公路事务中心、县文化广电旅游体育局、县市场监管局等依职责分工负责）</w:t>
      </w:r>
    </w:p>
    <w:p w14:paraId="0F2240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五、坚持规范执法与指导服务并重</w:t>
      </w:r>
    </w:p>
    <w:p w14:paraId="7B2DDE1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14.强化指导服务。</w:t>
      </w:r>
      <w:r>
        <w:rPr>
          <w:rFonts w:hint="eastAsia" w:ascii="方正仿宋_GBK" w:hAnsi="方正仿宋_GBK" w:eastAsia="方正仿宋_GBK" w:cs="方正仿宋_GBK"/>
          <w:sz w:val="32"/>
          <w:szCs w:val="32"/>
          <w:lang w:val="en-US" w:eastAsia="zh-CN"/>
        </w:rPr>
        <w:t>持续深入实施好“万名专家下基层服务帮扶促安全”行动，县有关部门统筹建立完善安全生产专家库，完善行业领域专家、企业退休安全技术人员以及专业技术服务机构参与排查整治工作的长效机制，充分利用外部专业力量提高工作质量。（县安委会有关成员单位依职责分工负责）强化重点行业领域指导帮扶。（县应急管理局牵头负责）</w:t>
      </w:r>
    </w:p>
    <w:p w14:paraId="27DEFCC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楷体_GB2312" w:hAnsi="方正楷体_GB2312" w:eastAsia="方正楷体_GB2312" w:cs="方正楷体_GB2312"/>
          <w:sz w:val="32"/>
          <w:szCs w:val="32"/>
          <w:lang w:val="en-US" w:eastAsia="zh-CN"/>
        </w:rPr>
      </w:pPr>
      <w:r>
        <w:rPr>
          <w:rFonts w:hint="eastAsia" w:ascii="方正仿宋_GBK" w:hAnsi="方正仿宋_GBK" w:eastAsia="方正仿宋_GBK" w:cs="方正仿宋_GBK"/>
          <w:b/>
          <w:bCs/>
          <w:sz w:val="32"/>
          <w:szCs w:val="32"/>
          <w:lang w:val="en-US" w:eastAsia="zh-CN"/>
        </w:rPr>
        <w:t>15.规范执法。</w:t>
      </w:r>
      <w:r>
        <w:rPr>
          <w:rFonts w:hint="eastAsia" w:ascii="方正仿宋_GBK" w:hAnsi="方正仿宋_GBK" w:eastAsia="方正仿宋_GBK" w:cs="方正仿宋_GBK"/>
          <w:sz w:val="32"/>
          <w:szCs w:val="32"/>
          <w:lang w:val="en-US" w:eastAsia="zh-CN"/>
        </w:rPr>
        <w:t>扭转把“规范执法”当作“不执法”的错误认识，提升检查“专业性”和“精准性”，将重大事故隐患排查整改、生产经营单位主要负责人履职等情况作为执法检查必查项。加大“互联网+执法”推广应用力度，推动现场执法检查和线上巡查执法有机结合，持续提高执法效能。持续推进执法案例常态化公布，每季度至少公布1个典型执法案例。（县安委会有关成员单位依职责分工负责）</w:t>
      </w:r>
    </w:p>
    <w:p w14:paraId="143A8E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六、持之以恒推进事故调查实现“两个闭环”</w:t>
      </w:r>
    </w:p>
    <w:p w14:paraId="4256711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16.推进事故调查第一个闭环。</w:t>
      </w:r>
      <w:r>
        <w:rPr>
          <w:rFonts w:hint="eastAsia" w:ascii="方正仿宋_GBK" w:hAnsi="方正仿宋_GBK" w:eastAsia="方正仿宋_GBK" w:cs="方正仿宋_GBK"/>
          <w:sz w:val="32"/>
          <w:szCs w:val="32"/>
          <w:lang w:val="en-US" w:eastAsia="zh-CN"/>
        </w:rPr>
        <w:t>通过生产安全事故调查，查明管理问题，严格事故全链条溯源追责。强化对典型事故、涉及敏感人群的一般事故的挂牌督办、提级调查。（县应急管理局牵头负责）</w:t>
      </w:r>
    </w:p>
    <w:p w14:paraId="361317B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17.推进事故调查第二个闭环。</w:t>
      </w:r>
      <w:r>
        <w:rPr>
          <w:rFonts w:hint="eastAsia" w:ascii="方正仿宋_GBK" w:hAnsi="方正仿宋_GBK" w:eastAsia="方正仿宋_GBK" w:cs="方正仿宋_GBK"/>
          <w:sz w:val="32"/>
          <w:szCs w:val="32"/>
          <w:lang w:val="en-US" w:eastAsia="zh-CN"/>
        </w:rPr>
        <w:t>查明技术原因，深挖背后的质量标准问题，通过标准制修订促进产品和工程质量提升。（县安委办、县应急管理局会同县住房和城乡建设局、县市场监管局等推进落实）坚持立足安全谋发展，加强对新兴产业和新业态的指导服务，明确监管责任，提升安全标准，推动休闲渔业、“飞天魔毯”等“灰色产业”转化为安全的、提振消费的“阳光产业”，持续整治充电宝等新能源领域“内卷式”竞争，推进低空经济高质量发展。（县安委会有关成员单位依职责分工负责）</w:t>
      </w:r>
    </w:p>
    <w:p w14:paraId="6C0E80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七、推动一批技防、工程防、管理防措施落地</w:t>
      </w:r>
    </w:p>
    <w:p w14:paraId="23956A3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楷体_GB2312" w:hAnsi="方正楷体_GB2312" w:eastAsia="方正楷体_GB2312" w:cs="方正楷体_GB2312"/>
          <w:sz w:val="32"/>
          <w:szCs w:val="32"/>
          <w:lang w:val="en-US" w:eastAsia="zh-CN"/>
        </w:rPr>
      </w:pPr>
      <w:r>
        <w:rPr>
          <w:rFonts w:hint="eastAsia" w:ascii="方正仿宋_GBK" w:hAnsi="方正仿宋_GBK" w:eastAsia="方正仿宋_GBK" w:cs="方正仿宋_GBK"/>
          <w:b/>
          <w:bCs/>
          <w:sz w:val="32"/>
          <w:szCs w:val="32"/>
          <w:lang w:val="en-US" w:eastAsia="zh-CN"/>
        </w:rPr>
        <w:t>18.建设提升重点行业领域安全风险监测预警系统。</w:t>
      </w:r>
      <w:r>
        <w:rPr>
          <w:rFonts w:hint="eastAsia" w:ascii="方正仿宋_GBK" w:hAnsi="方正仿宋_GBK" w:eastAsia="方正仿宋_GBK" w:cs="方正仿宋_GBK"/>
          <w:sz w:val="32"/>
          <w:szCs w:val="32"/>
          <w:lang w:val="en-US" w:eastAsia="zh-CN"/>
        </w:rPr>
        <w:t>加大桥梁隧道、油气储存企业、油气长输管道、危险物品道路运输、烟花爆竹等领域安全风险监测预警系统建设应用和升级改造力度。加快落后工艺设备淘汰退出，推动变型拖拉机全部淘汰退出。推动传统高危产业向智能化转型。推进城市安全风险综合监测预警能力建设。2026年底前安全生产风险智能化管控能力显著增强。（县住房和城乡建设局、县城管局、县交通运输局、县发展和改革局、县农业农村局、县应急管理局等依职责分工负责）大力发展安全生产新质生产力，深入开发建设安全生产领域大模型，拓展安全生产领域人工智能应用场景，加快推动安全生产监管模式向事前预防数字化转型。（县安委会有关成员单位依职责分工负责）</w:t>
      </w:r>
    </w:p>
    <w:p w14:paraId="7FC8DA3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19.强化工程治理。</w:t>
      </w:r>
      <w:r>
        <w:rPr>
          <w:rFonts w:hint="eastAsia" w:ascii="方正仿宋_GBK" w:hAnsi="方正仿宋_GBK" w:eastAsia="方正仿宋_GBK" w:cs="方正仿宋_GBK"/>
          <w:sz w:val="32"/>
          <w:szCs w:val="32"/>
          <w:lang w:val="en-US" w:eastAsia="zh-CN"/>
        </w:rPr>
        <w:t>因地制宜开展老旧小区场所消防设施更新改造、持续开展公路安全生命防护工程建设、水库除险加固、电梯安全筑底等工程治理行动。（县住房城乡建设局、县消防救援大队、县交通运输局、县水务局、县市场监管局等依职责分工负责）</w:t>
      </w:r>
    </w:p>
    <w:p w14:paraId="3F72BBA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20.推进创建企业安全生产标准化管理体系。</w:t>
      </w:r>
      <w:r>
        <w:rPr>
          <w:rFonts w:hint="eastAsia" w:ascii="方正仿宋_GBK" w:hAnsi="方正仿宋_GBK" w:eastAsia="方正仿宋_GBK" w:cs="方正仿宋_GBK"/>
          <w:sz w:val="32"/>
          <w:szCs w:val="32"/>
          <w:lang w:val="en-US" w:eastAsia="zh-CN"/>
        </w:rPr>
        <w:t>深入宣贯《大中型企业安全生产标准化管理体系要求》（GB/T33000—2025），积极推动、引导各有关行业领域企业创建安全生产标准化管理体系。大力开展安全生产标准化企业评级工作。大力选树各行业安全生产标准化建设标杆企业单位，发挥标杆企业示范引领作用。（县安委会有关成员单位依职责分工负责）</w:t>
      </w:r>
    </w:p>
    <w:p w14:paraId="4A639E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八、加强成果提炼运用</w:t>
      </w:r>
    </w:p>
    <w:p w14:paraId="32F02E6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21.加强典型宣传报道。</w:t>
      </w:r>
      <w:r>
        <w:rPr>
          <w:rFonts w:hint="eastAsia" w:ascii="方正仿宋_GBK" w:hAnsi="方正仿宋_GBK" w:eastAsia="方正仿宋_GBK" w:cs="方正仿宋_GBK"/>
          <w:sz w:val="32"/>
          <w:szCs w:val="32"/>
          <w:lang w:val="en-US" w:eastAsia="zh-CN"/>
        </w:rPr>
        <w:t>广泛挖掘治本攻坚行动中的经验做法，大力宣传推广，形成比学赶超良好氛围。积极先行先试，加大治本攻坚工作中成绩先进单位的通报表扬力度，强化正面典型引导和示范引路，以点带面推动整体工作水平提升。聚焦“人人讲安全、个个会应急”主题，持续开展安全生产月、消防宣传月、安全宣传咨询日等活动，宣传安全生产知识，强化典型事故教训吸取，提升全民安全素质。（县安委会有关成员单位依职责分工负责）</w:t>
      </w:r>
    </w:p>
    <w:p w14:paraId="50D7145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z w:val="32"/>
          <w:szCs w:val="32"/>
          <w:lang w:val="en-US" w:eastAsia="zh-CN"/>
        </w:rPr>
        <w:t>22.完善监管制度体系。</w:t>
      </w:r>
      <w:r>
        <w:rPr>
          <w:rFonts w:hint="eastAsia" w:ascii="方正仿宋_GBK" w:hAnsi="方正仿宋_GBK" w:eastAsia="方正仿宋_GBK" w:cs="方正仿宋_GBK"/>
          <w:sz w:val="32"/>
          <w:szCs w:val="32"/>
          <w:lang w:val="en-US" w:eastAsia="zh-CN"/>
        </w:rPr>
        <w:t>强化高危行业、危险作业环节、新业态新领域等安全生产法规、标准、规范性文件的制修订。深入总结提炼一批典型成果和经验做法，进一步推动健全完善有关法规制度和政策措施，对治本攻坚三年行动中的突出和共性问题，加快研究制定标本兼治、重在治本的工作制度，切实提升安全生产依法治理能力和水平。（县安委会有关成员单位依职责分工负责）</w:t>
      </w:r>
    </w:p>
    <w:p w14:paraId="4E1C053F">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val="en-US" w:eastAsia="zh-CN"/>
        </w:rPr>
      </w:pPr>
    </w:p>
    <w:p w14:paraId="74EFDC5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方正楷体_GB2312">
    <w:altName w:val="宋体"/>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96B40"/>
    <w:rsid w:val="5B896B40"/>
    <w:rsid w:val="75527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5</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2026-09-03T07:21:00Z</dcterms:created>
  <dc:creator>李小美</dc:creator>
  <cp:lastModifiedBy>李小美</cp:lastModifiedBy>
  <dcterms:modified xsi:type="dcterms:W3CDTF">2026-09-03T07:32:59Z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6A68206964FD44399F489DB3DEE05C10_11</vt:lpwstr>
  </property>
  <property fmtid="{D5CDD505-2E9C-101B-9397-08002B2CF9AE}" pid="4" name="KSOTemplateDocerSaveRecord">
    <vt:lpwstr>eyJoZGlkIjoiNDkxNTAyMmVkMWQ1MjgzMjJhYTFjMmEwZmQ4M2FjMmEiLCJ1c2VySWQiOiIxODY5NDAzNzEyIn0=</vt:lpwstr>
  </property>
</Properties>
</file>