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rFonts w:ascii="仿宋" w:hAnsi="仿宋" w:eastAsia="仿宋" w:cs="仿宋"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龙义</w:t>
      </w:r>
      <w:r>
        <w:rPr>
          <w:rFonts w:hint="eastAsia" w:ascii="仿宋" w:hAnsi="仿宋" w:eastAsia="仿宋" w:cs="仿宋"/>
          <w:kern w:val="0"/>
          <w:sz w:val="32"/>
          <w:szCs w:val="32"/>
        </w:rPr>
        <w:t>委〔</w:t>
      </w:r>
      <w:r>
        <w:rPr>
          <w:rFonts w:hint="eastAsia" w:ascii="宋体" w:hAnsi="宋体" w:eastAsia="宋体" w:cs="宋体"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32"/>
          <w:szCs w:val="32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kern w:val="0"/>
          <w:sz w:val="32"/>
          <w:szCs w:val="32"/>
        </w:rPr>
        <w:t>号</w:t>
      </w:r>
    </w:p>
    <w:p>
      <w:pPr>
        <w:jc w:val="center"/>
        <w:rPr>
          <w:rFonts w:ascii="仿宋" w:hAnsi="仿宋" w:eastAsia="仿宋" w:cs="仿宋"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宋体" w:hAnsi="宋体" w:cs="方正小标宋简体" w:eastAsiaTheme="majorEastAsia"/>
          <w:b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 w:val="0"/>
          <w:kern w:val="0"/>
          <w:sz w:val="44"/>
          <w:szCs w:val="44"/>
        </w:rPr>
        <w:t>关于印发《</w:t>
      </w:r>
      <w:r>
        <w:rPr>
          <w:rFonts w:hint="eastAsia" w:ascii="宋体" w:hAnsi="宋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义都镇</w:t>
      </w:r>
      <w:r>
        <w:rPr>
          <w:rFonts w:hint="eastAsia" w:ascii="宋体" w:hAnsi="宋体" w:eastAsia="方正小标宋简体" w:cs="方正小标宋简体"/>
          <w:b w:val="0"/>
          <w:bCs w:val="0"/>
          <w:kern w:val="0"/>
          <w:sz w:val="44"/>
          <w:szCs w:val="44"/>
        </w:rPr>
        <w:t>镇村绿化网格化管护工作</w:t>
      </w:r>
      <w:r>
        <w:rPr>
          <w:rFonts w:hint="eastAsia" w:ascii="宋体" w:hAnsi="宋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方案</w:t>
      </w:r>
      <w:r>
        <w:rPr>
          <w:rFonts w:hint="eastAsia" w:ascii="宋体" w:hAnsi="宋体" w:eastAsia="方正小标宋简体" w:cs="方正小标宋简体"/>
          <w:b w:val="0"/>
          <w:bCs w:val="0"/>
          <w:kern w:val="0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宋体" w:hAnsi="宋体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各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村（社区）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党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总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支部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镇机关各部门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</w:rPr>
        <w:t>经镇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党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委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镇政府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同意，现将《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义都镇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镇村绿化网格化管护工作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val="en-US" w:eastAsia="zh-CN"/>
        </w:rPr>
        <w:t>方案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》印发给你们，请结合本支部实际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宋体" w:hAnsi="宋体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宋体" w:hAnsi="宋体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宋体" w:hAnsi="宋体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宋体" w:hAnsi="宋体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宋体" w:hAnsi="宋体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宋体" w:hAnsi="宋体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宋体" w:hAnsi="宋体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宋体" w:hAnsi="宋体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宋体" w:hAnsi="宋体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kern w:val="0"/>
          <w:sz w:val="32"/>
          <w:szCs w:val="32"/>
        </w:rPr>
        <w:t xml:space="preserve">                        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中共龙川县</w:t>
      </w:r>
      <w:r>
        <w:rPr>
          <w:rFonts w:hint="eastAsia" w:ascii="宋体" w:hAnsi="宋体" w:eastAsia="方正仿宋_GBK" w:cs="方正仿宋_GBK"/>
          <w:kern w:val="0"/>
          <w:sz w:val="32"/>
          <w:szCs w:val="32"/>
          <w:lang w:eastAsia="zh-CN"/>
        </w:rPr>
        <w:t>义都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eastAsia" w:ascii="宋体" w:hAnsi="宋体" w:eastAsia="方正仿宋_GBK" w:cs="方正仿宋_GBK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方正仿宋_GBK" w:cs="方正仿宋_GBK"/>
          <w:kern w:val="0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宋体" w:hAnsi="宋体" w:eastAsia="仿宋_GB2312" w:cs="仿宋_GB2312"/>
          <w:kern w:val="0"/>
          <w:sz w:val="32"/>
          <w:szCs w:val="32"/>
        </w:rPr>
        <w:sectPr>
          <w:pgSz w:w="11906" w:h="16838"/>
          <w:pgMar w:top="1440" w:right="1474" w:bottom="1440" w:left="1474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宋体" w:hAnsi="宋体" w:eastAsia="仿宋_GB2312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义都镇</w:t>
      </w:r>
      <w:r>
        <w:rPr>
          <w:rFonts w:hint="eastAsia" w:ascii="宋体" w:hAnsi="宋体" w:eastAsia="方正小标宋简体" w:cs="方正小标宋简体"/>
          <w:b w:val="0"/>
          <w:bCs/>
          <w:kern w:val="0"/>
          <w:sz w:val="44"/>
          <w:szCs w:val="44"/>
        </w:rPr>
        <w:t>镇村绿化网格化管护工作</w:t>
      </w:r>
      <w:r>
        <w:rPr>
          <w:rFonts w:hint="eastAsia" w:ascii="宋体" w:hAnsi="宋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宋体" w:hAnsi="宋体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为深入贯彻习近平生态文明思想，落实《中共广东省委关于深入推进绿美广东生态建设的决定》《中共龙川县委印发&lt;关于倡导开展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百万人百万树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绿美家园镇村绿化三年行动工作方案&gt;的通知》部署要求，进一步加强镇村绿化管护工作，明确工作职责，健全长效管护机制，实现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制度化、精细化、常态化”的管理目标，特制定本工作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  <w:lang w:val="en-US" w:eastAsia="zh-CN"/>
        </w:rPr>
        <w:t>方案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黑体_GBK" w:cs="方正黑体_GBK"/>
          <w:b w:val="0"/>
          <w:sz w:val="32"/>
          <w:szCs w:val="32"/>
        </w:rPr>
      </w:pPr>
      <w:r>
        <w:rPr>
          <w:rFonts w:hint="eastAsia" w:ascii="宋体" w:hAnsi="宋体" w:eastAsia="方正黑体_GBK" w:cs="方正黑体_GBK"/>
          <w:b w:val="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sz w:val="32"/>
          <w:szCs w:val="32"/>
        </w:rPr>
      </w:pPr>
      <w:r>
        <w:rPr>
          <w:rFonts w:hint="eastAsia" w:ascii="宋体" w:hAnsi="宋体" w:eastAsia="方正仿宋_GBK" w:cs="方正仿宋_GBK"/>
          <w:b w:val="0"/>
          <w:sz w:val="32"/>
          <w:szCs w:val="32"/>
        </w:rPr>
        <w:t>以习近平新时代中国特色社会主义思想为指导，全面贯彻党的二十大和二十届二中全会精神，坚定不移践行“绿水青山就是金山银山”理念，坚持山水林田湖草沙一体化保护和系统治理，围绕绿美龙川生态建设和高质量发展主题，全力推动镇村绿化工作，全面提升发展“含绿量”“含金量”，在</w:t>
      </w:r>
      <w:r>
        <w:rPr>
          <w:rFonts w:hint="eastAsia" w:ascii="宋体" w:hAnsi="宋体" w:eastAsia="方正仿宋_GBK" w:cs="方正仿宋_GBK"/>
          <w:b w:val="0"/>
          <w:sz w:val="32"/>
          <w:szCs w:val="32"/>
          <w:lang w:val="en-US" w:eastAsia="zh-CN"/>
        </w:rPr>
        <w:t>龙川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加快实现绿色崛起中奋力推进</w:t>
      </w:r>
      <w:r>
        <w:rPr>
          <w:rFonts w:hint="eastAsia" w:ascii="宋体" w:hAnsi="宋体" w:eastAsia="方正仿宋_GBK" w:cs="方正仿宋_GBK"/>
          <w:b w:val="0"/>
          <w:sz w:val="32"/>
          <w:szCs w:val="32"/>
          <w:lang w:val="en-US" w:eastAsia="zh-CN"/>
        </w:rPr>
        <w:t>义都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全面振兴作出贡献。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黑体_GBK" w:cs="方正黑体_GBK"/>
          <w:b w:val="0"/>
          <w:sz w:val="32"/>
          <w:szCs w:val="32"/>
        </w:rPr>
      </w:pPr>
      <w:r>
        <w:rPr>
          <w:rFonts w:hint="eastAsia" w:ascii="宋体" w:hAnsi="宋体" w:eastAsia="方正黑体_GBK" w:cs="方正黑体_GBK"/>
          <w:b w:val="0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sz w:val="32"/>
          <w:szCs w:val="32"/>
        </w:rPr>
      </w:pPr>
      <w:r>
        <w:rPr>
          <w:rFonts w:hint="eastAsia" w:ascii="宋体" w:hAnsi="宋体" w:eastAsia="方正仿宋_GBK" w:cs="方正仿宋_GBK"/>
          <w:b w:val="0"/>
          <w:sz w:val="32"/>
          <w:szCs w:val="32"/>
        </w:rPr>
        <w:t>坚持“属地管理，谁绿化、谁管护，谁受益、谁负责”的原则，实行网格化、清单式管理，加大管护力度，完善管护机制，落实管护责任，健全管护队伍，确保树木栽得下管得住、长得好，进一步提高绿化的成活率和保存率，全面巩固提升镇村绿化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黑体_GBK" w:cs="方正黑体_GBK"/>
          <w:b w:val="0"/>
          <w:sz w:val="32"/>
          <w:szCs w:val="32"/>
        </w:rPr>
      </w:pPr>
      <w:r>
        <w:rPr>
          <w:rFonts w:hint="eastAsia" w:ascii="宋体" w:hAnsi="宋体" w:eastAsia="方正黑体_GBK" w:cs="方正黑体_GBK"/>
          <w:b w:val="0"/>
          <w:sz w:val="32"/>
          <w:szCs w:val="32"/>
        </w:rPr>
        <w:t>三、实施主体及管护对象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sz w:val="32"/>
          <w:szCs w:val="32"/>
        </w:rPr>
      </w:pPr>
      <w:r>
        <w:rPr>
          <w:rFonts w:hint="eastAsia" w:ascii="宋体" w:hAnsi="宋体" w:eastAsia="方正仿宋_GBK" w:cs="方正仿宋_GBK"/>
          <w:b w:val="0"/>
          <w:sz w:val="32"/>
          <w:szCs w:val="32"/>
        </w:rPr>
        <w:t>各村(</w:t>
      </w:r>
      <w:r>
        <w:rPr>
          <w:rFonts w:hint="eastAsia" w:ascii="宋体" w:hAnsi="宋体" w:eastAsia="方正仿宋_GBK" w:cs="方正仿宋_GBK"/>
          <w:b w:val="0"/>
          <w:sz w:val="32"/>
          <w:szCs w:val="32"/>
          <w:lang w:val="en-US" w:eastAsia="zh-CN"/>
        </w:rPr>
        <w:t>社区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)是镇村绿化管护工作主体，重点对各辖区内</w:t>
      </w:r>
      <w:r>
        <w:rPr>
          <w:rFonts w:hint="eastAsia" w:ascii="宋体" w:hAnsi="宋体" w:eastAsia="宋体" w:cs="宋体"/>
          <w:b w:val="0"/>
          <w:sz w:val="32"/>
          <w:szCs w:val="32"/>
        </w:rPr>
        <w:t>2024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年新种植的苗木，实施精细化管护，确保种一棵、活一棵、绿一片。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黑体_GBK" w:cs="方正黑体_GBK"/>
          <w:b w:val="0"/>
          <w:sz w:val="32"/>
          <w:szCs w:val="32"/>
        </w:rPr>
      </w:pPr>
      <w:r>
        <w:rPr>
          <w:rFonts w:hint="eastAsia" w:ascii="宋体" w:hAnsi="宋体" w:eastAsia="方正黑体_GBK" w:cs="方正黑体_GBK"/>
          <w:b w:val="0"/>
          <w:sz w:val="32"/>
          <w:szCs w:val="32"/>
        </w:rPr>
        <w:t>四、工作措施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b w:val="0"/>
          <w:sz w:val="32"/>
          <w:szCs w:val="32"/>
        </w:rPr>
        <w:t>各村(</w:t>
      </w:r>
      <w:r>
        <w:rPr>
          <w:rFonts w:hint="eastAsia" w:ascii="宋体" w:hAnsi="宋体" w:eastAsia="方正仿宋_GBK" w:cs="方正仿宋_GBK"/>
          <w:b w:val="0"/>
          <w:sz w:val="32"/>
          <w:szCs w:val="32"/>
          <w:lang w:val="en-US" w:eastAsia="zh-CN"/>
        </w:rPr>
        <w:t>社区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)要充分发挥网格化精细管理作用，通过明确网格管理人员、工作职责，建立绿化网格管理体系，将辖区绿化管理职责细化至每个网格，由各网格员负责各自网格内绿化的管护工作，共同巩固绿化成效</w:t>
      </w:r>
      <w:r>
        <w:rPr>
          <w:rFonts w:hint="eastAsia" w:ascii="宋体" w:hAnsi="宋体" w:eastAsia="方正仿宋_GBK" w:cs="方正仿宋_GBK"/>
          <w:b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sz w:val="32"/>
          <w:szCs w:val="32"/>
        </w:rPr>
      </w:pPr>
      <w:r>
        <w:rPr>
          <w:rFonts w:hint="eastAsia" w:ascii="宋体" w:hAnsi="宋体" w:eastAsia="方正楷体_GBK" w:cs="方正楷体_GBK"/>
          <w:b w:val="0"/>
          <w:sz w:val="32"/>
          <w:szCs w:val="32"/>
        </w:rPr>
        <w:t>(一)加强领导，动态监管。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各</w:t>
      </w:r>
      <w:r>
        <w:rPr>
          <w:rFonts w:hint="eastAsia" w:ascii="宋体" w:hAnsi="宋体" w:eastAsia="方正仿宋_GBK" w:cs="方正仿宋_GBK"/>
          <w:b w:val="0"/>
          <w:sz w:val="32"/>
          <w:szCs w:val="32"/>
          <w:lang w:val="en-US" w:eastAsia="zh-CN"/>
        </w:rPr>
        <w:t>村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(</w:t>
      </w:r>
      <w:r>
        <w:rPr>
          <w:rFonts w:hint="eastAsia" w:ascii="宋体" w:hAnsi="宋体" w:eastAsia="方正仿宋_GBK" w:cs="方正仿宋_GBK"/>
          <w:b w:val="0"/>
          <w:sz w:val="32"/>
          <w:szCs w:val="32"/>
          <w:lang w:val="en-US" w:eastAsia="zh-CN"/>
        </w:rPr>
        <w:t>社区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)要切实加强组织领导，充分认识实行镇村绿化管护工作的重要意义。明确三分种植，七分管护，种植是基础，管护是关键。各</w:t>
      </w:r>
      <w:r>
        <w:rPr>
          <w:rFonts w:hint="eastAsia" w:ascii="宋体" w:hAnsi="宋体" w:eastAsia="方正仿宋_GBK" w:cs="方正仿宋_GBK"/>
          <w:b w:val="0"/>
          <w:sz w:val="32"/>
          <w:szCs w:val="32"/>
          <w:lang w:val="en-US" w:eastAsia="zh-CN"/>
        </w:rPr>
        <w:t>村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(</w:t>
      </w:r>
      <w:r>
        <w:rPr>
          <w:rFonts w:hint="eastAsia" w:ascii="宋体" w:hAnsi="宋体" w:eastAsia="方正仿宋_GBK" w:cs="方正仿宋_GBK"/>
          <w:b w:val="0"/>
          <w:sz w:val="32"/>
          <w:szCs w:val="32"/>
          <w:lang w:val="en-US" w:eastAsia="zh-CN"/>
        </w:rPr>
        <w:t>社区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)要在绿化实施方案的基础上，对已种植的苗木进行全面统计，明确种植苗木的位置、树种和数量，形成明细台账。同时，对于在群众房前屋后种植的苗木，要逐一登记造册，并积极引导群众开展管护工作，培养广大人民群众爱绿、植绿、护绿兴绿、增绿意识，切实保护好镇村绿化建设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sz w:val="32"/>
          <w:szCs w:val="32"/>
        </w:rPr>
      </w:pPr>
      <w:r>
        <w:rPr>
          <w:rFonts w:hint="eastAsia" w:ascii="宋体" w:hAnsi="宋体" w:eastAsia="方正楷体_GBK" w:cs="方正楷体_GBK"/>
          <w:b w:val="0"/>
          <w:sz w:val="32"/>
          <w:szCs w:val="32"/>
        </w:rPr>
        <w:t>(二)细化分工，明确责任。</w:t>
      </w:r>
      <w:r>
        <w:rPr>
          <w:rFonts w:hint="eastAsia" w:ascii="宋体" w:hAnsi="宋体" w:eastAsia="方正仿宋_GBK" w:cs="方正仿宋_GBK"/>
          <w:b w:val="0"/>
          <w:bCs/>
          <w:sz w:val="32"/>
          <w:szCs w:val="32"/>
        </w:rPr>
        <w:t>1.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实行网格化管理，对所有新栽植的苗木按照网格进行管护，明确每一位网格员要负责的区域和管护苗木情况(包括苗木的位置、树种和数量)。</w:t>
      </w:r>
      <w:r>
        <w:rPr>
          <w:rFonts w:hint="eastAsia" w:ascii="宋体" w:hAnsi="宋体" w:eastAsia="方正仿宋_GBK" w:cs="方正仿宋_GBK"/>
          <w:b w:val="0"/>
          <w:bCs/>
          <w:sz w:val="32"/>
          <w:szCs w:val="32"/>
        </w:rPr>
        <w:t>2.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实行层级负责制。镇包村领导为一级网格管理员，负责对网格化管护工作进行指导、监督和检查</w:t>
      </w:r>
      <w:r>
        <w:rPr>
          <w:rFonts w:hint="eastAsia" w:ascii="宋体" w:hAnsi="宋体" w:eastAsia="方正仿宋_GBK" w:cs="方正仿宋_GBK"/>
          <w:b w:val="0"/>
          <w:sz w:val="32"/>
          <w:szCs w:val="32"/>
          <w:lang w:val="en-US" w:eastAsia="zh-CN"/>
        </w:rPr>
        <w:t>；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村(</w:t>
      </w:r>
      <w:r>
        <w:rPr>
          <w:rFonts w:hint="eastAsia" w:ascii="宋体" w:hAnsi="宋体" w:eastAsia="方正仿宋_GBK" w:cs="方正仿宋_GBK"/>
          <w:b w:val="0"/>
          <w:sz w:val="32"/>
          <w:szCs w:val="32"/>
          <w:lang w:val="en-US" w:eastAsia="zh-CN"/>
        </w:rPr>
        <w:t>社区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)支部书记为二级网格管理员，负责工作任务和人员安排</w:t>
      </w:r>
      <w:r>
        <w:rPr>
          <w:rFonts w:hint="eastAsia" w:ascii="宋体" w:hAnsi="宋体" w:eastAsia="方正仿宋_GBK" w:cs="方正仿宋_GBK"/>
          <w:b w:val="0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各村(</w:t>
      </w:r>
      <w:r>
        <w:rPr>
          <w:rFonts w:hint="eastAsia" w:ascii="宋体" w:hAnsi="宋体" w:eastAsia="方正仿宋_GBK" w:cs="方正仿宋_GBK"/>
          <w:b w:val="0"/>
          <w:sz w:val="32"/>
          <w:szCs w:val="32"/>
          <w:lang w:val="en-US" w:eastAsia="zh-CN"/>
        </w:rPr>
        <w:t>社区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)两委干部为三级网格管理员，直接负责网格单元内绿化管护巡查工作(网格划分由村、社区负责)。</w:t>
      </w:r>
      <w:r>
        <w:rPr>
          <w:rFonts w:hint="eastAsia" w:ascii="宋体" w:hAnsi="宋体" w:eastAsia="方正仿宋_GBK" w:cs="方正仿宋_GBK"/>
          <w:b w:val="0"/>
          <w:bCs/>
          <w:sz w:val="32"/>
          <w:szCs w:val="32"/>
        </w:rPr>
        <w:t>3.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镇政府与各行政村(社区)签订管护责任书，行政村(社区)与各网格员签订管护责任书，进一步压实工作责任。</w:t>
      </w:r>
      <w:r>
        <w:rPr>
          <w:rFonts w:hint="eastAsia" w:ascii="宋体" w:hAnsi="宋体" w:eastAsia="方正仿宋_GBK" w:cs="方正仿宋_GBK"/>
          <w:b w:val="0"/>
          <w:bCs/>
          <w:sz w:val="32"/>
          <w:szCs w:val="32"/>
        </w:rPr>
        <w:t>4.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对于集中连片绿化、示范村、示范点和主题林等，要设置责任牌，责任牌内容包括管护单位、责任人、面积(长度)以及树木的树种和数量等，接受上级单位和社会公众的监督。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sz w:val="32"/>
          <w:szCs w:val="32"/>
        </w:rPr>
      </w:pPr>
      <w:r>
        <w:rPr>
          <w:rFonts w:hint="eastAsia" w:ascii="宋体" w:hAnsi="宋体" w:eastAsia="方正楷体_GBK" w:cs="方正楷体_GBK"/>
          <w:b w:val="0"/>
          <w:sz w:val="32"/>
          <w:szCs w:val="32"/>
        </w:rPr>
        <w:t>(三)精细管理，提高效率。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采用网络化和现代化的绿化管护技术，构建长期的绿化管理养护制度，实现对绿化管理养护的动态监测和实时管理。</w:t>
      </w:r>
      <w:r>
        <w:rPr>
          <w:rFonts w:hint="eastAsia" w:ascii="宋体" w:hAnsi="宋体" w:eastAsia="方正仿宋_GBK" w:cs="方正仿宋_GBK"/>
          <w:b w:val="0"/>
          <w:bCs/>
          <w:sz w:val="32"/>
          <w:szCs w:val="32"/>
        </w:rPr>
        <w:t>1.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以村(社区)三级网格为单元，组建绿化长效管护队伍，人员由护林员、村民小组长</w:t>
      </w:r>
      <w:r>
        <w:rPr>
          <w:rFonts w:hint="eastAsia" w:ascii="宋体" w:hAnsi="宋体" w:eastAsia="方正仿宋_GBK" w:cs="方正仿宋_GBK"/>
          <w:b w:val="0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党员、志愿者等组成，管护队长由三级网格管理员担任，负责队伍人员调配及任务安排。网格员负责将网格内所有树木细分任务至队伍每一位成员，由管护队伍成员开展日常巡查及落实管护，发现问题及时上报上级网格员进行处置。</w:t>
      </w:r>
      <w:r>
        <w:rPr>
          <w:rFonts w:hint="eastAsia" w:ascii="宋体" w:hAnsi="宋体" w:eastAsia="方正仿宋_GBK" w:cs="方正仿宋_GBK"/>
          <w:b w:val="0"/>
          <w:bCs/>
          <w:sz w:val="32"/>
          <w:szCs w:val="32"/>
        </w:rPr>
        <w:t>2</w:t>
      </w:r>
      <w:r>
        <w:rPr>
          <w:rFonts w:hint="eastAsia" w:ascii="宋体" w:hAnsi="宋体" w:eastAsia="方正仿宋_GBK" w:cs="方正仿宋_GBK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各级网格员每周对所负责区域内树木管护情况进行巡查</w:t>
      </w:r>
      <w:r>
        <w:rPr>
          <w:rFonts w:hint="eastAsia" w:ascii="宋体" w:hAnsi="宋体" w:eastAsia="宋体" w:cs="宋体"/>
          <w:b w:val="0"/>
          <w:sz w:val="32"/>
          <w:szCs w:val="32"/>
        </w:rPr>
        <w:t>2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-</w:t>
      </w:r>
      <w:r>
        <w:rPr>
          <w:rFonts w:hint="eastAsia" w:ascii="宋体" w:hAnsi="宋体" w:eastAsia="宋体" w:cs="宋体"/>
          <w:b w:val="0"/>
          <w:sz w:val="32"/>
          <w:szCs w:val="32"/>
        </w:rPr>
        <w:t>3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次并组织开展苗木修剪、培土、除草、浇水、施肥、病虫害防治、补植等管护工作(所需的工具及肥料等，可由村委会，三级社区统筹解决)。</w:t>
      </w:r>
      <w:r>
        <w:rPr>
          <w:rFonts w:hint="eastAsia" w:ascii="宋体" w:hAnsi="宋体" w:eastAsia="方正仿宋_GBK" w:cs="方正仿宋_GBK"/>
          <w:b w:val="0"/>
          <w:bCs/>
          <w:sz w:val="32"/>
          <w:szCs w:val="32"/>
        </w:rPr>
        <w:t>3.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建立“绿化网格化管理工作群”网格员及时将发现的各类绿化问题，以照片、文字等形式发至工作群，落实立行立改，不能立即整改则报至村委会(社区)，由村委会(社区)协调落实整改，做到对辖区各类绿化问题精准、快速收集和处理，同时要形成巡查记录和整改台账。</w:t>
      </w:r>
      <w:r>
        <w:rPr>
          <w:rFonts w:hint="eastAsia" w:ascii="宋体" w:hAnsi="宋体" w:eastAsia="方正仿宋_GBK" w:cs="方正仿宋_GBK"/>
          <w:b w:val="0"/>
          <w:bCs/>
          <w:sz w:val="32"/>
          <w:szCs w:val="32"/>
        </w:rPr>
        <w:t>4.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鼓励有条件的</w:t>
      </w:r>
      <w:r>
        <w:rPr>
          <w:rFonts w:hint="eastAsia" w:ascii="宋体" w:hAnsi="宋体" w:eastAsia="方正仿宋_GBK" w:cs="方正仿宋_GBK"/>
          <w:b w:val="0"/>
          <w:sz w:val="32"/>
          <w:szCs w:val="32"/>
          <w:lang w:val="en-US" w:eastAsia="zh-CN"/>
        </w:rPr>
        <w:t>村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(社区)可采取社会化、市场化、公司化管护模式，与有资质的第三方单位进行合作，由专业队伍进行管护，</w:t>
      </w:r>
      <w:r>
        <w:rPr>
          <w:rFonts w:hint="eastAsia" w:ascii="宋体" w:hAnsi="宋体" w:eastAsia="方正仿宋_GBK" w:cs="方正仿宋_GBK"/>
          <w:b w:val="0"/>
          <w:sz w:val="32"/>
          <w:szCs w:val="32"/>
          <w:lang w:val="en-US" w:eastAsia="zh-CN"/>
        </w:rPr>
        <w:t>村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(社区)对其管护情况进行监督，确保绿化管护工作落实到位。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sz w:val="32"/>
          <w:szCs w:val="32"/>
        </w:rPr>
      </w:pPr>
      <w:r>
        <w:rPr>
          <w:rFonts w:hint="eastAsia" w:ascii="宋体" w:hAnsi="宋体" w:eastAsia="方正楷体_GBK" w:cs="方正楷体_GBK"/>
          <w:b w:val="0"/>
          <w:bCs w:val="0"/>
          <w:sz w:val="32"/>
          <w:szCs w:val="32"/>
        </w:rPr>
        <w:t>(四)加强宣传，全面动员。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各</w:t>
      </w:r>
      <w:r>
        <w:rPr>
          <w:rFonts w:hint="eastAsia" w:ascii="宋体" w:hAnsi="宋体" w:eastAsia="方正仿宋_GBK" w:cs="方正仿宋_GBK"/>
          <w:b w:val="0"/>
          <w:sz w:val="32"/>
          <w:szCs w:val="32"/>
          <w:lang w:val="en-US" w:eastAsia="zh-CN"/>
        </w:rPr>
        <w:t>村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(社区)要通过电视、广播、自媒体、倡议书等多种形式，大力宣传绿化管护工作的重要性和必要性，广泛动员党员干部群众等，积极参与绿化管护工作，同时可将绿化管护工作纳入村规民约，让爱绿、植绿、护绿的理念深入人心，营造人人参与绿化管护的浓厚氛围，切实提高苗木成活率和保存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黑体_GBK" w:cs="方正黑体_GBK"/>
          <w:b w:val="0"/>
          <w:sz w:val="32"/>
          <w:szCs w:val="32"/>
        </w:rPr>
      </w:pPr>
      <w:r>
        <w:rPr>
          <w:rFonts w:hint="eastAsia" w:ascii="宋体" w:hAnsi="宋体" w:eastAsia="方正黑体_GBK" w:cs="方正黑体_GBK"/>
          <w:b w:val="0"/>
          <w:sz w:val="32"/>
          <w:szCs w:val="32"/>
        </w:rPr>
        <w:t>五、管护资金来源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b w:val="0"/>
          <w:sz w:val="32"/>
          <w:szCs w:val="32"/>
        </w:rPr>
        <w:t>加大资金</w:t>
      </w:r>
      <w:bookmarkStart w:id="0" w:name="_GoBack"/>
      <w:r>
        <w:rPr>
          <w:rFonts w:hint="eastAsia" w:ascii="宋体" w:hAnsi="宋体" w:eastAsia="方正仿宋_GBK" w:cs="方正仿宋_GBK"/>
          <w:b w:val="0"/>
          <w:sz w:val="32"/>
          <w:szCs w:val="32"/>
        </w:rPr>
        <w:t>投入、多渠道筹</w:t>
      </w:r>
      <w:bookmarkEnd w:id="0"/>
      <w:r>
        <w:rPr>
          <w:rFonts w:hint="eastAsia" w:ascii="宋体" w:hAnsi="宋体" w:eastAsia="方正仿宋_GBK" w:cs="方正仿宋_GBK"/>
          <w:b w:val="0"/>
          <w:sz w:val="32"/>
          <w:szCs w:val="32"/>
        </w:rPr>
        <w:t>集资金，建立健全长效管护机</w:t>
      </w:r>
      <w:r>
        <w:rPr>
          <w:rFonts w:hint="eastAsia" w:ascii="宋体" w:hAnsi="宋体" w:eastAsia="方正仿宋_GBK" w:cs="方正仿宋_GBK"/>
          <w:b w:val="0"/>
          <w:sz w:val="32"/>
          <w:szCs w:val="32"/>
          <w:lang w:val="en-US" w:eastAsia="zh-CN"/>
        </w:rPr>
        <w:t>制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确保镇村绿化高质量管护</w:t>
      </w:r>
      <w:r>
        <w:rPr>
          <w:rFonts w:hint="eastAsia" w:ascii="宋体" w:hAnsi="宋体" w:eastAsia="方正仿宋_GBK" w:cs="方正仿宋_GBK"/>
          <w:b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sz w:val="32"/>
          <w:szCs w:val="32"/>
        </w:rPr>
      </w:pPr>
      <w:r>
        <w:rPr>
          <w:rFonts w:hint="eastAsia" w:ascii="宋体" w:hAnsi="宋体" w:eastAsia="方正楷体_GBK" w:cs="方正楷体_GBK"/>
          <w:b w:val="0"/>
          <w:sz w:val="32"/>
          <w:szCs w:val="32"/>
        </w:rPr>
        <w:t>(一)发动社会资金参与。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探索建立稳定、多渠道、多元化的镇村绿化管护基金筹集机制，引导企业、集体、个人、社会组织等各方面资金投入到镇村绿化管护工作。广泛发动党员干部、乡贤、群众等，通过捐资、捐助、认养、冠名等形式进行捐资捐物，成立镇村绿化管护工作基金会设置资金专户，专款用于镇村绿化日常管护，动态补植补栽、修复，应对突发性病虫灾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sz w:val="32"/>
          <w:szCs w:val="32"/>
        </w:rPr>
      </w:pPr>
      <w:r>
        <w:rPr>
          <w:rFonts w:hint="eastAsia" w:ascii="宋体" w:hAnsi="宋体" w:eastAsia="方正楷体_GBK" w:cs="方正楷体_GBK"/>
          <w:b w:val="0"/>
          <w:sz w:val="32"/>
          <w:szCs w:val="32"/>
        </w:rPr>
        <w:t>(二)发展美丽乡村经济。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通过大力招引绿色产业，加大林业碳普惠开发及交易力度，实现美丽乡村向美丽经济转变，提高村集体经济收入，并探索收益按一定比例用于支持镇村绿化管护工作。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sz w:val="32"/>
          <w:szCs w:val="32"/>
        </w:rPr>
      </w:pPr>
      <w:r>
        <w:rPr>
          <w:rFonts w:hint="eastAsia" w:ascii="宋体" w:hAnsi="宋体" w:eastAsia="方正楷体_GBK" w:cs="方正楷体_GBK"/>
          <w:b w:val="0"/>
          <w:sz w:val="32"/>
          <w:szCs w:val="32"/>
        </w:rPr>
        <w:t>(三)结对共建凝聚合力。</w:t>
      </w:r>
      <w:r>
        <w:rPr>
          <w:rFonts w:hint="eastAsia" w:ascii="宋体" w:hAnsi="宋体" w:eastAsia="方正仿宋_GBK" w:cs="方正仿宋_GBK"/>
          <w:b w:val="0"/>
          <w:sz w:val="32"/>
          <w:szCs w:val="32"/>
        </w:rPr>
        <w:t>各村(社区)党支部可与挂钩单位或公司、企业党支部进行结对共建，汇县镇村绿化管护合力，营造“绿化人人出力、绿化人人共享”的良好氛围。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方正仿宋_GBK" w:cs="方正仿宋_GBK"/>
          <w:b w:val="0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b w:val="0"/>
          <w:kern w:val="0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b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仿宋_GBK" w:cs="方正仿宋_GBK"/>
          <w:b w:val="0"/>
          <w:kern w:val="0"/>
          <w:sz w:val="32"/>
          <w:szCs w:val="32"/>
          <w:lang w:val="en-US" w:eastAsia="zh-CN"/>
        </w:rPr>
        <w:t>：义都镇镇村绿化网格化管护工作分工情况表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474" w:bottom="1440" w:left="1474" w:header="851" w:footer="992" w:gutter="0"/>
          <w:pgNumType w:fmt="decimal" w:start="1"/>
          <w:cols w:space="0" w:num="1"/>
          <w:docGrid w:type="lines" w:linePitch="312" w:charSpace="0"/>
        </w:sectPr>
      </w:pPr>
    </w:p>
    <w:tbl>
      <w:tblPr>
        <w:tblStyle w:val="4"/>
        <w:tblW w:w="907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326"/>
        <w:gridCol w:w="1806"/>
        <w:gridCol w:w="1806"/>
        <w:gridCol w:w="1806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义都镇镇村绿化网格化管护工作分工情况表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村别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一级网格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二级网格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三级网格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管理员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长兴村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谢海涛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张志春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张志春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华光庙至里英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刘东标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学群至野湖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张汉阳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互明至里英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叶丽萍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联塘至石英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刘燕华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华光庙至坑联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罗丽锋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梁演香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徐日平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麦园自然村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梁水友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红光自然村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刘立良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长红小学周边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刘国忠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大坪、大新、大中队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刘日英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麦园石涧坑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星光村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杨德昌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邓伟春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邓裕东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社权、简权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邓少敏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下径、围下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邓德初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大岭下、径心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叶淑芬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下坑、新屋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骆伟兰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下径、围下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戴光威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社权、简权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新潭村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刁宝城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殷雪兰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殷雪兰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崔建均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崔新茂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粮场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叶培荣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山阴下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崔奇胜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新潭小广场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叶林盛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徐新波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徐学明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徐淑娟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钟学运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钟永新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崔燕芹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桐輋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叶立坤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叶志勇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叶志勇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水库路边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叶惠英 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禾坑坪下坝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叶水林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新录路边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叶建军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水圳头河边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叶家慧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叶学珍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麻地头临时停车场、自来水厂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叶永青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碧道边的黄花风铃木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叶桥都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圳下祠堂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新联村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谢荣昕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殷超泉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殷石山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群江片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陈良英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钟镇城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石荣片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殷振忠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上坑片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殷俊秋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新岭村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徐敏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叶泉林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叶泉林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村委附近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叶艺强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苏花廖岗路口两旁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叶水强</w:t>
            </w:r>
            <w:r>
              <w:rPr>
                <w:rStyle w:val="11"/>
                <w:rFonts w:eastAsia="方正仿宋_GBK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新岭站至河背路两旁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叶木泉</w:t>
            </w:r>
            <w:r>
              <w:rPr>
                <w:rStyle w:val="11"/>
                <w:rFonts w:eastAsia="方正仿宋_GBK"/>
                <w:lang w:val="en-US" w:eastAsia="zh-CN" w:bidi="ar"/>
              </w:rPr>
              <w:t xml:space="preserve"> 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佛子背至塘古坑道路两旁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林志勇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高速桥下支部林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叶建花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江子下路口至江子下道路两旁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叶建新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村委路口至村委道路两旁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桂林村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邹俊贤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邹锦辉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邹锦辉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村委河边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欧福初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李茂青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邹桂波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刘焕静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刘氏河边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李立科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李氏祠堂后山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杨婉颖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钟惠娥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钟惠娥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黄碧云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社区门口左边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叶秋生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敬老院后面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钟丽洁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敬老院山旁边</w:t>
            </w:r>
          </w:p>
        </w:tc>
      </w:tr>
    </w:tbl>
    <w:p>
      <w:pPr>
        <w:keepNext w:val="0"/>
        <w:keepLines w:val="0"/>
        <w:pageBreakBefore w:val="0"/>
        <w:tabs>
          <w:tab w:val="left" w:pos="50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ZjA2M2ZmOWM4NzI3N2VmMmEyOTQzZTAwNjk0ODkifQ=="/>
  </w:docVars>
  <w:rsids>
    <w:rsidRoot w:val="60BF2457"/>
    <w:rsid w:val="007C268B"/>
    <w:rsid w:val="007D2151"/>
    <w:rsid w:val="007E746E"/>
    <w:rsid w:val="008215FD"/>
    <w:rsid w:val="009A2511"/>
    <w:rsid w:val="00CB7918"/>
    <w:rsid w:val="00DC2667"/>
    <w:rsid w:val="00EC43D4"/>
    <w:rsid w:val="00ED4212"/>
    <w:rsid w:val="00FE45BB"/>
    <w:rsid w:val="01787764"/>
    <w:rsid w:val="05463C70"/>
    <w:rsid w:val="0D007C61"/>
    <w:rsid w:val="144619AD"/>
    <w:rsid w:val="1D3B5982"/>
    <w:rsid w:val="204337B6"/>
    <w:rsid w:val="271B0BF0"/>
    <w:rsid w:val="29EC66C8"/>
    <w:rsid w:val="2AE5754B"/>
    <w:rsid w:val="2BEE6763"/>
    <w:rsid w:val="2CBB4661"/>
    <w:rsid w:val="33CB3E68"/>
    <w:rsid w:val="367F2B82"/>
    <w:rsid w:val="38B73E31"/>
    <w:rsid w:val="39CA555E"/>
    <w:rsid w:val="3C3127B7"/>
    <w:rsid w:val="3E0E185F"/>
    <w:rsid w:val="3E866315"/>
    <w:rsid w:val="423956A5"/>
    <w:rsid w:val="439A6576"/>
    <w:rsid w:val="45F94EA0"/>
    <w:rsid w:val="48B152F2"/>
    <w:rsid w:val="4B262318"/>
    <w:rsid w:val="4DDA56D7"/>
    <w:rsid w:val="530449AC"/>
    <w:rsid w:val="54352A41"/>
    <w:rsid w:val="558545E9"/>
    <w:rsid w:val="56EC4545"/>
    <w:rsid w:val="5966506E"/>
    <w:rsid w:val="5D3B309C"/>
    <w:rsid w:val="606A5CD5"/>
    <w:rsid w:val="60BF2457"/>
    <w:rsid w:val="60D5435B"/>
    <w:rsid w:val="62BF44ED"/>
    <w:rsid w:val="630D4AF5"/>
    <w:rsid w:val="65AD6249"/>
    <w:rsid w:val="66C741AD"/>
    <w:rsid w:val="686076D9"/>
    <w:rsid w:val="6C366EDB"/>
    <w:rsid w:val="6D535020"/>
    <w:rsid w:val="799959F8"/>
    <w:rsid w:val="7D484073"/>
    <w:rsid w:val="7DC3588E"/>
    <w:rsid w:val="7FC2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10">
    <w:name w:val="font4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1">
    <w:name w:val="font51"/>
    <w:basedOn w:val="6"/>
    <w:autoRedefine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549</Words>
  <Characters>3132</Characters>
  <Lines>26</Lines>
  <Paragraphs>7</Paragraphs>
  <TotalTime>12</TotalTime>
  <ScaleCrop>false</ScaleCrop>
  <LinksUpToDate>false</LinksUpToDate>
  <CharactersWithSpaces>3674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2018-05-25T02:01:00Z</dcterms:created>
  <dc:creator>Administrator</dc:creator>
  <cp:lastModifiedBy>Share~shine</cp:lastModifiedBy>
  <cp:lastPrinted>2018-12-30T08:04:00Z</cp:lastPrinted>
  <dcterms:modified xsi:type="dcterms:W3CDTF">2024-04-15T04:29:48Z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8834DE87B13F4992887EC86997059D70_13</vt:lpwstr>
  </property>
</Properties>
</file>