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50" w:line="200" w:lineRule="auto"/>
        <w:jc w:val="left"/>
        <w:textAlignment w:val="baseline"/>
        <w:rPr>
          <w:rFonts w:hint="default" w:asciiTheme="majorEastAsia" w:hAnsiTheme="majorEastAsia" w:eastAsiaTheme="majorEastAsia" w:cstheme="majorEastAsia"/>
          <w:b w:val="0"/>
          <w:bCs w:val="0"/>
          <w:snapToGrid w:val="0"/>
          <w:color w:val="auto"/>
          <w:spacing w:val="9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napToGrid w:val="0"/>
          <w:color w:val="auto"/>
          <w:spacing w:val="9"/>
          <w:kern w:val="0"/>
          <w:sz w:val="28"/>
          <w:szCs w:val="28"/>
          <w:lang w:val="en-US" w:eastAsia="zh-CN"/>
        </w:rPr>
        <w:t>附件5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50" w:line="200" w:lineRule="auto"/>
        <w:jc w:val="left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snapToGrid w:val="0"/>
          <w:color w:val="auto"/>
          <w:spacing w:val="9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lang w:val="en-US" w:eastAsia="zh-CN"/>
        </w:rPr>
        <w:t>河源市中小学（幼儿园）教师职称申报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auto"/>
          <w:sz w:val="44"/>
          <w:szCs w:val="44"/>
          <w:lang w:val="en-US" w:eastAsia="zh-CN"/>
        </w:rPr>
        <w:t>竞岗推荐工作指引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为规范我市中小学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（幼儿园）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教师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职称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中竞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推荐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和程序，坚持公开、平等、竞争、择优的原则，切实维护广大教师的权益，保障我市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各校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教师职称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竞岗推荐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工作顺利平稳开展，现制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订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我市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教师职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称申报竞岗推荐工作指引。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  <w:t>一、竞岗推荐原则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竞岗推荐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坚持在核定的岗位结构比例和岗位数量范围内进行，不得进行岗位结构比例和核定岗位数量范围之外、与岗位聘用相脱离的任职资格推荐。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实行回避制度，参加竞岗推荐的学校领导不参加集体研究会议。推荐委员会成员与参加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竞岗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教师有夫妻关系、三代以内旁系血亲或近姻亲关系的，实行回避。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  <w:t>二、竞岗推荐程序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一）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要从实际出发，结合其他各类岗位的聘用，研究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制订本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《教师职称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申报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竞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岗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推荐方案》（以下简称《竞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岗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方案》），在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公开征求意见，获全体职工大会或代表大会讨论并半数以上通过方为有效，并在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公布。方案内容应包括：学校岗位设置、岗位空余、拟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竞岗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岗位及数量、拟推荐申报人数、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竞岗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条件、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竞岗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程序、推荐委员会人员组成等事项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二）学校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将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通过教代会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审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议的《竞岗方案》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报教育主管部门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审核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备案后实施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三）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拟申报高级或一级教师专业技术资格评审的教师，由个人向学校提出申请，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提交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广东省中小学教师职称评审申报表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及相关申报评审材料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24" w:firstLineChars="195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四）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学校通过教代会推举或广泛征求意见，领导推荐，成立不少于7人的推荐委员会。推荐委员会应具广泛代表性，其中，一线专任教师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占比不少于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50%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，参加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年度竞岗推荐的教师不能成为推荐委员会组成人员。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五）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学校推荐委员会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推荐人数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不得超过相应层次职称岗位空余数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。学校领导班子应召开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专题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会议，在充分听取推荐委员会意见的基础上,集体研究确定推荐人员，并做好会议记录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以供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六）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学校要对确定的推荐人员名单及申报材料进行公示，公示期不少于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个工作日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。经公示无异议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，报送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  <w:lang w:val="en-US" w:eastAsia="zh-CN"/>
        </w:rPr>
        <w:t>推荐人员职称申报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FFFFFF"/>
        </w:rPr>
        <w:t>材料到教育主管部门。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  <w:t>三、竞岗推荐监督管理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中小学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幼儿园）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教师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竞岗推荐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是中小学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幼儿园）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教师职称制度改革的重要内容，涉及面广，政策性强，各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要高度重视，切实加强领导，精心组织实施。要增强工作透明度，做到政策公开、过程公开、结果公开，保证教师的知情权、参与权、选择权和监督权。要切实做好宣传引导和思想政治工作，及时发现和研究解决工作中出现的新情况、新问题，确保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竞岗推荐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工作平稳有序进行。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  <w:t>四、竞岗推荐组织实施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（一）免竞岗直接推荐条件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符合申报条件且具备下列条件之一的教师无需竞岗，可直接推荐：参加援藏、援疆。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（二）竞岗推荐量化项目及分值（满分：100分）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1.学历（学位）资历，分值15分。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量化参考范围：评审人员在参加职称评审时所获得的最高学历（学位），任教年限，任现职年限和校龄等。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量化参考标准：按照中专、大学专科、大学本科、硕士、博士顺序量化分递增，任教年限、任现职年限和校龄根据时间长短进行量化加分。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2.任教经历，分值5分。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量化参考范围：任教学校所在地为城镇的评审人员到薄弱学校或农村学校任教、到“三区”支教、由教育主管部门统一安排的交流轮岗一年以上。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量化参考标准：根据到薄弱学校或农村学校任教、到“三区”支教、由教育主管部门统一安排的交流轮岗的年限长短进行量化加分。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3.工作量，分值15分。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量化参考范围：班主任、年级长、副班主任、学科组长、备课组长、中层行政干部、处室（科室）干事或助理、业务锻炼人员、超课时量老师、县级以上教育行政部门聘请的各类评委等。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量化参考标准：任现职以来，根据担任班主任、年级长、副班主任、学科组长、备课组长、中层行政干部、处室（科室）干事（助理）和参加业务锻炼的年限长短进行量化加分，教师周平均课时量超过“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教育部制定的课程计划”规定的部分以节数为单位进行量化加分，县级以上教育行政部门聘请的各类评委以次数为单位进行量化加分。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4.教育教学，分值30分。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范围：学困生（待优生）转化情况，所带班级获表彰奖励情况，承担社团课（选修课、研究性学习），“双减”工作情况，教学效果，教师本人参加专业比赛或评选活动获奖，教师指导学生参赛或评选等活动且被评为“优秀指导教师”等，中学生或小学（幼儿园）学生家长对任教老师的综合满意度评价、学校同事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标准：任现职以来，由学校德育处对评审人员转化学困生（待优生）情况和评审人员所带班级获奖情况进行量化加分，由教务处对评审人员承担社团课（选修课、研究性学习）等课程完成情况、“双减”工作完成情况和评审人员的教学效果进行量化加分,评审人员参加比赛或参加评活动按级别和获奖等级进行量化加分，评审人员指导学生获奖按级别进行量化加分,评审人员参评当年的学生（家长）满意度评价和同事评价可通过问卷调查方式将结果进行量化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5.教研科研，分值10分。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量化参考范围：集体备课、专业研讨会、主持或参加已结题的课题、论文发表或评选、编写出版书籍。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标准：任现职以来，以承担集体备课节次、参加专业研讨会次数为单位进行量化加分，主持课题或参加课题按级别进行量化加分，在ISSN或CN刊物上发表论文按篇数进行量化加分，论文评选结果按级别和获奖等级进行量化加分，编写出版书籍按册（部）进行量化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6.示范引领，分值15分。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量化参考范围：“三名”（名师、名校长、名班主任）工作室主持人或成员，公开课、示范课、观摩课、主题讨论或报告等活动，指导青年教师和公开评课情况，学校或行政部门颁发的综合荣誉，师德师风等。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标准：任现职以来，担任“三名”工作室主持人或成员分别按级别进行量化加分，承担公开课、示范课、观摩课、主题讨论或报告等活动按级别和节次进行量化加分，指导青年教师人数和公开评课节次为单位进行量化加分,评审人员所获综合荣誉按级别进行量化加分，师德师风可将学校每年对教师进行的师德考核结果进行量化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7.其他项目，分值10分。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量化参考范围：学校安排的其他工作。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量化参考标准：由学校讨论决定。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宋体"/>
          <w:b w:val="0"/>
          <w:bCs/>
          <w:color w:val="auto"/>
          <w:kern w:val="0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各学校根据《河源市中小学（幼儿园）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教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师</w:t>
      </w:r>
      <w:r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  <w:t>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称申报竞岗推荐工作指引》，结合学校实际情况进一步细化，制订本校的教师职称申报竞岗推荐方案。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1598" w:leftChars="304" w:hanging="960" w:hangingChars="300"/>
        <w:jc w:val="lef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附件：河源市中小学（幼儿园）教师职称申报竞岗推荐量化评分表（样表）</w:t>
      </w: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河源市中小学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幼儿园）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教师职称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竞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val="en-US" w:eastAsia="zh-CN"/>
        </w:rPr>
        <w:t>岗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推荐量化评分表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eastAsia="zh-CN"/>
        </w:rPr>
        <w:t>（样表）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center"/>
        <w:rPr>
          <w:rFonts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县（区）：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 xml:space="preserve">  学校：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  <w:t>申报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u w:val="none"/>
          <w:lang w:val="en-US" w:eastAsia="zh-CN"/>
        </w:rPr>
        <w:t xml:space="preserve">级教师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 xml:space="preserve">申报人: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u w:val="single"/>
        </w:rPr>
        <w:t xml:space="preserve">            </w:t>
      </w:r>
    </w:p>
    <w:tbl>
      <w:tblPr>
        <w:tblStyle w:val="7"/>
        <w:tblW w:w="952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985"/>
        <w:gridCol w:w="6683"/>
        <w:gridCol w:w="771"/>
        <w:gridCol w:w="67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/分值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内     容    摘    要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学历(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位)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资历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5分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本专业或相近专业最高学历（位）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从教以来，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任教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任现职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任教经历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城镇中小学教师在薄弱学校或农村学校任教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三区”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支教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交流轮岗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年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3.工作量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（15分）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担任班主任（年级长）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年，（小学）副班主任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担任科组长或备课组长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担任行政（含业务锻炼、处室助理或干事）工作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任现职每周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超课时量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节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任现职被县级以上教育行政部门聘任评委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次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　　　　　　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教育教学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任现职以来，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学困生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待优生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转化情况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任现职以来，所带班级获表彰奖励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任现职以来，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承担社团课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选修课、研究性学习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等课程情况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任现职以来，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双减”工作完成情况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任现职以来，评审人员教学效果情况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任现职以来，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学校或各级行政部门组织的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专业比赛、评选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活动获奖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任现职以来，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指导学生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获奖且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被评为“优秀指导教师”等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小学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幼儿园）学生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家长对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老师的综合满意度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 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学校同事的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评价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 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教研科研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10分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任现职以来，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承担集体备课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节，参加各级专业研讨会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次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任现职以来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主持级课题数量，参加级课题数量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任现职以来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在ISSN、CN刊物发表论文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篇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任现职以来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级论文评选获奖情况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编写并出版书籍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册）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示范引领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（15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任现职以来，担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>省级、市级、校级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>名师、名校长、名班主任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）工作室（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>主持人、成员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任现职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以来，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承担各级别公开课、示范课、观摩课、主题讲座（报告）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等情况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任现职以来，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指导青年教师情况，公开评课情况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任现职以来，获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学校或各级别行政部门颁发的综合荣誉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师德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师风评价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single"/>
              </w:rPr>
              <w:t xml:space="preserve">      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7.其他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综合得分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662374-B1D8-4E31-95F7-75DCCFBB05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  <w:embedRegular r:id="rId2" w:fontKey="{CECEEDAD-438E-435A-A027-FDF6FEFB38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D54AC2F-DFD2-47FF-A1B5-33A3DD2302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7AC88A3-A437-4FF5-9DFB-D342090351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NWM3ZDU4OGUyNDVlMGJmNTJhZGEyMmU5MzRmNmIifQ=="/>
  </w:docVars>
  <w:rsids>
    <w:rsidRoot w:val="0E654F61"/>
    <w:rsid w:val="00FF4466"/>
    <w:rsid w:val="03BC640F"/>
    <w:rsid w:val="07B30B44"/>
    <w:rsid w:val="0B2178EE"/>
    <w:rsid w:val="0E654F61"/>
    <w:rsid w:val="0F9B779A"/>
    <w:rsid w:val="10892291"/>
    <w:rsid w:val="138D13C3"/>
    <w:rsid w:val="13C10CB6"/>
    <w:rsid w:val="15F67DEA"/>
    <w:rsid w:val="163F4A7E"/>
    <w:rsid w:val="17EA3082"/>
    <w:rsid w:val="1AB64BE3"/>
    <w:rsid w:val="1B6A0366"/>
    <w:rsid w:val="1D7F2534"/>
    <w:rsid w:val="1F3A7223"/>
    <w:rsid w:val="1F84109D"/>
    <w:rsid w:val="201D6C43"/>
    <w:rsid w:val="203728F2"/>
    <w:rsid w:val="20F052F3"/>
    <w:rsid w:val="21B7563A"/>
    <w:rsid w:val="232E4FAC"/>
    <w:rsid w:val="245E05C5"/>
    <w:rsid w:val="265E2CFF"/>
    <w:rsid w:val="267049BF"/>
    <w:rsid w:val="2A554D8F"/>
    <w:rsid w:val="2D81185B"/>
    <w:rsid w:val="2F786B12"/>
    <w:rsid w:val="304A41A0"/>
    <w:rsid w:val="30974E23"/>
    <w:rsid w:val="38471845"/>
    <w:rsid w:val="3BB645EB"/>
    <w:rsid w:val="3D7351C7"/>
    <w:rsid w:val="3DC9047D"/>
    <w:rsid w:val="40734FB4"/>
    <w:rsid w:val="44315559"/>
    <w:rsid w:val="44885FB3"/>
    <w:rsid w:val="46475494"/>
    <w:rsid w:val="4ABD0C15"/>
    <w:rsid w:val="4C326454"/>
    <w:rsid w:val="4CEB16E9"/>
    <w:rsid w:val="4ED5538C"/>
    <w:rsid w:val="53D91BF5"/>
    <w:rsid w:val="550F5025"/>
    <w:rsid w:val="5A054FDE"/>
    <w:rsid w:val="5D5061F6"/>
    <w:rsid w:val="612D699A"/>
    <w:rsid w:val="623C4F9B"/>
    <w:rsid w:val="667554F4"/>
    <w:rsid w:val="673C088E"/>
    <w:rsid w:val="6B4359F8"/>
    <w:rsid w:val="6CF05667"/>
    <w:rsid w:val="6E56579E"/>
    <w:rsid w:val="717030CA"/>
    <w:rsid w:val="71E524DF"/>
    <w:rsid w:val="72EC4454"/>
    <w:rsid w:val="75050805"/>
    <w:rsid w:val="76251BCF"/>
    <w:rsid w:val="769D3648"/>
    <w:rsid w:val="7A3967A4"/>
    <w:rsid w:val="7D98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普通(网站) 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6</Pages>
  <Words>3187</Words>
  <Characters>3227</Characters>
  <Lines>0</Lines>
  <Paragraphs>0</Paragraphs>
  <TotalTime>12</TotalTime>
  <ScaleCrop>false</ScaleCrop>
  <LinksUpToDate>false</LinksUpToDate>
  <CharactersWithSpaces>3395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2022-05-15T05:33:00Z</dcterms:created>
  <dc:creator>绿色生命之树</dc:creator>
  <cp:lastModifiedBy>冉冉</cp:lastModifiedBy>
  <cp:lastPrinted>2024-12-08T11:52:00Z</cp:lastPrinted>
  <dcterms:modified xsi:type="dcterms:W3CDTF">2025-01-22T01:45:46Z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FED2E549FD5547088286643C12FDD46B</vt:lpwstr>
  </property>
</Properties>
</file>